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C26126" w:rsidRDefault="00C26126">
      <w:pPr>
        <w:keepNext/>
        <w:autoSpaceDE w:val="0"/>
        <w:jc w:val="center"/>
        <w:rPr>
          <w:rFonts w:eastAsia="Times New Roman" w:cs="Arial"/>
          <w:b/>
          <w:bCs/>
          <w:sz w:val="30"/>
          <w:szCs w:val="30"/>
          <w:lang w:val="en-US" w:eastAsia="en-US"/>
        </w:rPr>
      </w:pPr>
      <w:r>
        <w:rPr>
          <w:rFonts w:eastAsia="Times New Roman" w:cs="Arial"/>
          <w:b/>
          <w:bCs/>
          <w:sz w:val="30"/>
          <w:szCs w:val="30"/>
          <w:lang w:val="en-US" w:eastAsia="en-US"/>
        </w:rPr>
        <w:t>Veterinary Harmonisation Group</w:t>
      </w:r>
    </w:p>
    <w:p w:rsidR="00C26126" w:rsidRDefault="00C26126">
      <w:pPr>
        <w:autoSpaceDE w:val="0"/>
        <w:jc w:val="center"/>
        <w:rPr>
          <w:rFonts w:eastAsia="Times New Roman" w:cs="Arial"/>
          <w:b/>
          <w:bCs/>
          <w:sz w:val="30"/>
          <w:szCs w:val="30"/>
          <w:lang w:val="en-US" w:eastAsia="en-US"/>
        </w:rPr>
      </w:pPr>
      <w:r>
        <w:rPr>
          <w:rFonts w:eastAsia="Times New Roman" w:cs="Arial"/>
          <w:b/>
          <w:bCs/>
          <w:sz w:val="30"/>
          <w:szCs w:val="30"/>
          <w:lang w:val="en-US" w:eastAsia="en-US"/>
        </w:rPr>
        <w:t>Veterinary Electronic Submission (VNeeS)</w:t>
      </w:r>
      <w:r>
        <w:rPr>
          <w:rFonts w:eastAsia="Times New Roman" w:cs="Arial"/>
          <w:b/>
          <w:bCs/>
          <w:sz w:val="30"/>
          <w:szCs w:val="30"/>
          <w:lang w:val="en-US" w:eastAsia="en-US"/>
        </w:rPr>
        <w:br/>
        <w:t>Change Request Process</w:t>
      </w:r>
    </w:p>
    <w:p w:rsidR="00C26126" w:rsidRDefault="00C26126">
      <w:pPr>
        <w:keepNext/>
        <w:autoSpaceDE w:val="0"/>
        <w:jc w:val="center"/>
        <w:rPr>
          <w:rFonts w:eastAsia="Times New Roman" w:cs="Arial"/>
          <w:b/>
          <w:bCs/>
          <w:sz w:val="30"/>
          <w:szCs w:val="30"/>
          <w:lang w:val="en-US" w:eastAsia="en-US"/>
        </w:rPr>
      </w:pPr>
    </w:p>
    <w:p w:rsidR="00C26126" w:rsidRDefault="00C26126">
      <w:pPr>
        <w:keepNext/>
        <w:autoSpaceDE w:val="0"/>
        <w:jc w:val="center"/>
      </w:pPr>
      <w:r>
        <w:rPr>
          <w:rFonts w:eastAsia="Times New Roman" w:cs="Arial"/>
          <w:sz w:val="20"/>
          <w:szCs w:val="20"/>
          <w:lang w:val="en-US" w:eastAsia="en-US"/>
        </w:rPr>
        <w:t xml:space="preserve">Version </w:t>
      </w:r>
      <w:r w:rsidR="001E30B3">
        <w:rPr>
          <w:rFonts w:eastAsia="Times New Roman" w:cs="Arial"/>
          <w:sz w:val="20"/>
          <w:szCs w:val="20"/>
          <w:lang w:val="en-US" w:eastAsia="en-US"/>
        </w:rPr>
        <w:t>2.0</w:t>
      </w:r>
      <w:r>
        <w:rPr>
          <w:rFonts w:eastAsia="Times New Roman" w:cs="Arial"/>
          <w:sz w:val="20"/>
          <w:szCs w:val="20"/>
          <w:lang w:val="en-US" w:eastAsia="en-US"/>
        </w:rPr>
        <w:t xml:space="preserve">, </w:t>
      </w:r>
      <w:r w:rsidR="00D223DF">
        <w:rPr>
          <w:rFonts w:eastAsia="Times New Roman" w:cs="Arial"/>
          <w:sz w:val="20"/>
          <w:szCs w:val="20"/>
          <w:lang w:val="en-US" w:eastAsia="en-US"/>
        </w:rPr>
        <w:t xml:space="preserve">July </w:t>
      </w:r>
      <w:r>
        <w:rPr>
          <w:rFonts w:eastAsia="Times New Roman" w:cs="Arial"/>
          <w:sz w:val="20"/>
          <w:szCs w:val="20"/>
          <w:lang w:val="en-US" w:eastAsia="en-US"/>
        </w:rPr>
        <w:t>20</w:t>
      </w:r>
      <w:r w:rsidR="001E30B3">
        <w:rPr>
          <w:rFonts w:eastAsia="Times New Roman" w:cs="Arial"/>
          <w:sz w:val="20"/>
          <w:szCs w:val="20"/>
          <w:lang w:val="en-US" w:eastAsia="en-US"/>
        </w:rPr>
        <w:t>20</w:t>
      </w:r>
    </w:p>
    <w:p w:rsidR="00C26126" w:rsidRDefault="00C26126">
      <w:pPr>
        <w:pStyle w:val="No-TOCheadingAgency"/>
        <w:jc w:val="center"/>
      </w:pPr>
    </w:p>
    <w:p w:rsidR="00C26126" w:rsidRDefault="00C26126">
      <w:pPr>
        <w:pStyle w:val="BodytextAgency"/>
        <w:jc w:val="both"/>
      </w:pPr>
      <w:r>
        <w:t>This document establishes the basis of a change control process that should be in place to effectively evaluate, communicate and execute changes to the European electronic submission specifications used for regulatory submissions for veterinary medicinal products.</w:t>
      </w:r>
    </w:p>
    <w:p w:rsidR="00A85537" w:rsidRPr="009222C5" w:rsidRDefault="00A85537">
      <w:pPr>
        <w:pStyle w:val="BodytextAgency"/>
        <w:jc w:val="both"/>
        <w:rPr>
          <w:b/>
        </w:rPr>
      </w:pPr>
      <w:r w:rsidRPr="009222C5">
        <w:rPr>
          <w:b/>
          <w:sz w:val="20"/>
          <w:szCs w:val="20"/>
        </w:rPr>
        <w:t>Mandate and Objectives of Change Control process at the VHG</w:t>
      </w:r>
    </w:p>
    <w:p w:rsidR="00C26126" w:rsidRDefault="00C26126">
      <w:pPr>
        <w:pStyle w:val="BodytextAgency"/>
        <w:jc w:val="both"/>
      </w:pPr>
      <w:r>
        <w:t xml:space="preserve">The </w:t>
      </w:r>
      <w:r w:rsidR="006B782D">
        <w:t>Veterinary Harmonisation Group</w:t>
      </w:r>
      <w:r>
        <w:t xml:space="preserve"> (VHG)</w:t>
      </w:r>
      <w:r w:rsidR="001C13C2">
        <w:t xml:space="preserve">, </w:t>
      </w:r>
      <w:r w:rsidR="0006674F">
        <w:t xml:space="preserve">is </w:t>
      </w:r>
      <w:r w:rsidR="001C13C2">
        <w:t xml:space="preserve">a </w:t>
      </w:r>
      <w:r w:rsidR="0006674F">
        <w:t>key-user group</w:t>
      </w:r>
      <w:r w:rsidR="001C13C2">
        <w:t xml:space="preserve"> </w:t>
      </w:r>
      <w:r w:rsidR="0006674F">
        <w:t>that reports to</w:t>
      </w:r>
      <w:r w:rsidR="001C13C2">
        <w:t xml:space="preserve"> the eSubmission Expert Group</w:t>
      </w:r>
      <w:r w:rsidR="0006674F">
        <w:t>. It</w:t>
      </w:r>
      <w:r>
        <w:t xml:space="preserve"> is </w:t>
      </w:r>
      <w:r w:rsidR="00B83F81">
        <w:t xml:space="preserve">responsible </w:t>
      </w:r>
      <w:r>
        <w:t>to decide on changes to the European electronic submission specifications for veterinary medicinal products. Change control should be established to serve the following purposes:</w:t>
      </w:r>
    </w:p>
    <w:p w:rsidR="00C26126" w:rsidRDefault="00C26126">
      <w:pPr>
        <w:pStyle w:val="BodytextAgency"/>
        <w:numPr>
          <w:ilvl w:val="0"/>
          <w:numId w:val="15"/>
        </w:numPr>
        <w:jc w:val="both"/>
      </w:pPr>
      <w:r>
        <w:t>Evaluate and approve or reject proposed changes to the guidance / specification.</w:t>
      </w:r>
    </w:p>
    <w:p w:rsidR="00C26126" w:rsidRDefault="00C26126">
      <w:pPr>
        <w:pStyle w:val="BodytextAgency"/>
        <w:numPr>
          <w:ilvl w:val="0"/>
          <w:numId w:val="15"/>
        </w:numPr>
        <w:jc w:val="both"/>
      </w:pPr>
      <w:r>
        <w:t>Ensure implementation of approved changes.</w:t>
      </w:r>
    </w:p>
    <w:p w:rsidR="00C26126" w:rsidRDefault="00C26126">
      <w:pPr>
        <w:pStyle w:val="BodytextAgency"/>
        <w:numPr>
          <w:ilvl w:val="0"/>
          <w:numId w:val="15"/>
        </w:numPr>
        <w:jc w:val="both"/>
        <w:rPr>
          <w:u w:val="single"/>
        </w:rPr>
      </w:pPr>
      <w:r>
        <w:t>Represent the interest of all stakeholders who may be affected by the changes.</w:t>
      </w:r>
    </w:p>
    <w:p w:rsidR="001C13C2" w:rsidRDefault="001C13C2">
      <w:pPr>
        <w:pStyle w:val="BodytextAgency"/>
        <w:jc w:val="both"/>
      </w:pPr>
    </w:p>
    <w:p w:rsidR="00C26126" w:rsidRDefault="00C26126">
      <w:pPr>
        <w:pStyle w:val="BodytextAgency"/>
        <w:jc w:val="both"/>
      </w:pPr>
      <w:r>
        <w:t xml:space="preserve">The VHG meets virtually </w:t>
      </w:r>
      <w:r w:rsidR="00A85537">
        <w:t>on a regular base</w:t>
      </w:r>
      <w:r>
        <w:t xml:space="preserve">. </w:t>
      </w:r>
    </w:p>
    <w:p w:rsidR="00C26126" w:rsidRDefault="00C26126">
      <w:pPr>
        <w:pStyle w:val="BodytextAgency"/>
        <w:jc w:val="both"/>
      </w:pPr>
      <w:r>
        <w:t>At VHG virtual meetings, the group will discuss change requests, and will agree on modifications of the e-submission guidance. Any proposals for changes and the outcome of the discussions will be tracked in a separate tracking table. The VHG will also discuss and make recommendations on other topics or queries in connection to the guideline (e.g. amendments to the Question and Answer document).</w:t>
      </w:r>
    </w:p>
    <w:p w:rsidR="00D223DF" w:rsidRDefault="00D223DF">
      <w:pPr>
        <w:pStyle w:val="BodytextAgency"/>
        <w:jc w:val="both"/>
      </w:pPr>
    </w:p>
    <w:p w:rsidR="00D223DF" w:rsidRDefault="00D223DF">
      <w:pPr>
        <w:pStyle w:val="BodytextAgency"/>
        <w:jc w:val="both"/>
      </w:pPr>
      <w:r>
        <w:t>No substantial changes to the relevant guidance or validation criteria will be implemented without prior consultation and agreement of the Veterinary Coordination Group on Mutual Recognition and Decentralised Procedure (CMDv).</w:t>
      </w:r>
    </w:p>
    <w:p w:rsidR="00C26126" w:rsidRDefault="00C26126">
      <w:pPr>
        <w:pStyle w:val="BodytextAgency"/>
        <w:jc w:val="both"/>
      </w:pPr>
      <w:r>
        <w:t xml:space="preserve">The result of the discussion and recommendations by the VHG will be presented by the Chair and co-chair of the VHG and/or other members of the VHG to the </w:t>
      </w:r>
      <w:r w:rsidR="00A85537">
        <w:t>e</w:t>
      </w:r>
      <w:r w:rsidR="00A860A9">
        <w:t xml:space="preserve">Submission </w:t>
      </w:r>
      <w:r w:rsidR="00A85537">
        <w:t>Expert Group</w:t>
      </w:r>
      <w:r w:rsidR="00A860A9">
        <w:t xml:space="preserve"> if changes to Telematics systems are needed</w:t>
      </w:r>
      <w:r w:rsidR="00E21934">
        <w:t xml:space="preserve">, and new (versions of) documents will be submitted to their approval for publication on the </w:t>
      </w:r>
      <w:r w:rsidR="000A0FE4">
        <w:t>EMA veterinary e-submission website</w:t>
      </w:r>
      <w:r>
        <w:t>.</w:t>
      </w:r>
      <w:r w:rsidR="00E21934">
        <w:t xml:space="preserve"> This in order to ensure optimal alignment with other eSubmission </w:t>
      </w:r>
      <w:r w:rsidR="000A0FE4">
        <w:t xml:space="preserve">related </w:t>
      </w:r>
      <w:r w:rsidR="00E21934">
        <w:t>projects and maintenance activities.</w:t>
      </w:r>
      <w:r>
        <w:t xml:space="preserve"> </w:t>
      </w:r>
    </w:p>
    <w:p w:rsidR="00C26126" w:rsidRDefault="00C26126">
      <w:pPr>
        <w:pStyle w:val="BodytextAgency"/>
        <w:jc w:val="both"/>
        <w:rPr>
          <w:u w:val="single"/>
        </w:rPr>
      </w:pPr>
      <w:r>
        <w:lastRenderedPageBreak/>
        <w:t xml:space="preserve">The detailed description of the change control process will be publicly available on the </w:t>
      </w:r>
      <w:r w:rsidR="00B83F81">
        <w:t xml:space="preserve">EMA </w:t>
      </w:r>
      <w:r>
        <w:t>veterinary e-submission website.</w:t>
      </w:r>
    </w:p>
    <w:p w:rsidR="00C26126" w:rsidRDefault="00C26126">
      <w:pPr>
        <w:pStyle w:val="Heading3"/>
      </w:pPr>
      <w:bookmarkStart w:id="0" w:name="_Ref299975167"/>
      <w:r>
        <w:rPr>
          <w:sz w:val="20"/>
          <w:szCs w:val="20"/>
        </w:rPr>
        <w:t xml:space="preserve">Implementation strategy for new / changed e-submission </w:t>
      </w:r>
      <w:bookmarkEnd w:id="0"/>
      <w:r>
        <w:rPr>
          <w:sz w:val="20"/>
          <w:szCs w:val="20"/>
        </w:rPr>
        <w:t>requirements</w:t>
      </w:r>
    </w:p>
    <w:p w:rsidR="00C26126" w:rsidRDefault="00C26126">
      <w:pPr>
        <w:pStyle w:val="BodytextAgency"/>
        <w:jc w:val="both"/>
      </w:pPr>
      <w:r>
        <w:t>Stability of the European submission requirements is important to ensure efficient electronic submission processes. In order to provide this stability, any releases will follow a specific release strategy that would allow regulatory managers to plan for the future, e.g. by updating their software and business processes in acceptable intervals.</w:t>
      </w:r>
    </w:p>
    <w:p w:rsidR="00C26126" w:rsidRDefault="00C26126">
      <w:pPr>
        <w:pStyle w:val="BodytextAgency"/>
        <w:numPr>
          <w:ilvl w:val="0"/>
          <w:numId w:val="16"/>
        </w:numPr>
        <w:jc w:val="both"/>
      </w:pPr>
      <w:r>
        <w:t xml:space="preserve">Major changes to European electronic submission requirements (in particular, implementation of a completely new specification, as in the case of VNeeS) should be publically announced preferably </w:t>
      </w:r>
      <w:r>
        <w:rPr>
          <w:b/>
        </w:rPr>
        <w:t>at least two years</w:t>
      </w:r>
      <w:r>
        <w:t xml:space="preserve"> before coming into effect.</w:t>
      </w:r>
    </w:p>
    <w:p w:rsidR="00C26126" w:rsidRDefault="00C26126">
      <w:pPr>
        <w:pStyle w:val="BodytextAgency"/>
        <w:numPr>
          <w:ilvl w:val="0"/>
          <w:numId w:val="16"/>
        </w:numPr>
        <w:jc w:val="both"/>
      </w:pPr>
      <w:r>
        <w:t xml:space="preserve">Major updates of any existing specification should be published </w:t>
      </w:r>
      <w:r>
        <w:rPr>
          <w:b/>
        </w:rPr>
        <w:t>at least 6 months</w:t>
      </w:r>
      <w:r>
        <w:t xml:space="preserve"> before implementation.</w:t>
      </w:r>
    </w:p>
    <w:p w:rsidR="00C26126" w:rsidRDefault="00C26126">
      <w:pPr>
        <w:pStyle w:val="BodytextAgency"/>
        <w:numPr>
          <w:ilvl w:val="0"/>
          <w:numId w:val="16"/>
        </w:numPr>
        <w:jc w:val="both"/>
      </w:pPr>
      <w:r>
        <w:t>Minor, non-urgent changes should be collected and combined within one single update of the e-submission guidance which is then amended maximum once per year, if needed.</w:t>
      </w:r>
    </w:p>
    <w:p w:rsidR="00C26126" w:rsidRDefault="00C26126">
      <w:pPr>
        <w:pStyle w:val="BodytextAgency"/>
        <w:numPr>
          <w:ilvl w:val="0"/>
          <w:numId w:val="16"/>
        </w:numPr>
        <w:jc w:val="both"/>
      </w:pPr>
      <w:r>
        <w:t>Publishing of changes on a shorter timeframe should be restricted to the correction of errors or emergency releases.</w:t>
      </w:r>
    </w:p>
    <w:p w:rsidR="00C26126" w:rsidRDefault="00C26126">
      <w:pPr>
        <w:pStyle w:val="BodytextAgency"/>
      </w:pPr>
    </w:p>
    <w:p w:rsidR="00C26126" w:rsidRDefault="00C26126">
      <w:pPr>
        <w:pStyle w:val="Heading3"/>
        <w:pageBreakBefore/>
        <w:rPr>
          <w:u w:val="single"/>
        </w:rPr>
      </w:pPr>
      <w:r>
        <w:rPr>
          <w:sz w:val="20"/>
          <w:szCs w:val="20"/>
        </w:rPr>
        <w:lastRenderedPageBreak/>
        <w:t xml:space="preserve">Detailed description of procedural steps for </w:t>
      </w:r>
      <w:r w:rsidR="005A45E9">
        <w:rPr>
          <w:sz w:val="20"/>
          <w:szCs w:val="20"/>
        </w:rPr>
        <w:t xml:space="preserve">VHG </w:t>
      </w:r>
      <w:r>
        <w:rPr>
          <w:sz w:val="20"/>
          <w:szCs w:val="20"/>
        </w:rPr>
        <w:t>meetings, and the change request process: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48"/>
        <w:gridCol w:w="5702"/>
        <w:gridCol w:w="1560"/>
        <w:gridCol w:w="1559"/>
      </w:tblGrid>
      <w:tr w:rsidR="00C26126" w:rsidTr="008731FD">
        <w:trPr>
          <w:tblHeader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C26126" w:rsidRDefault="00C26126">
            <w:pPr>
              <w:pStyle w:val="BodytextAgency"/>
              <w:rPr>
                <w:rFonts w:eastAsia="Times New Roman" w:cs="Arial"/>
                <w:b/>
                <w:bCs/>
                <w:lang w:val="en-US" w:eastAsia="en-US"/>
              </w:rPr>
            </w:pPr>
            <w:r>
              <w:rPr>
                <w:rFonts w:eastAsia="Times New Roman" w:cs="Arial"/>
                <w:b/>
                <w:bCs/>
                <w:lang w:val="en-US" w:eastAsia="en-US"/>
              </w:rPr>
              <w:t>No.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C26126" w:rsidRDefault="00C26126">
            <w:pPr>
              <w:pStyle w:val="BodytextAgency"/>
              <w:rPr>
                <w:rFonts w:eastAsia="Times New Roman" w:cs="Arial"/>
                <w:b/>
                <w:bCs/>
                <w:lang w:val="en-US" w:eastAsia="en-US"/>
              </w:rPr>
            </w:pPr>
            <w:r>
              <w:rPr>
                <w:rFonts w:eastAsia="Times New Roman" w:cs="Arial"/>
                <w:b/>
                <w:bCs/>
                <w:lang w:val="en-US" w:eastAsia="en-US"/>
              </w:rPr>
              <w:t>Action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C26126" w:rsidRDefault="00C26126">
            <w:pPr>
              <w:pStyle w:val="BodytextAgency"/>
              <w:rPr>
                <w:rFonts w:eastAsia="Times New Roman" w:cs="Arial"/>
                <w:b/>
                <w:bCs/>
                <w:lang w:val="en-US" w:eastAsia="en-US"/>
              </w:rPr>
            </w:pPr>
            <w:r>
              <w:rPr>
                <w:rFonts w:eastAsia="Times New Roman" w:cs="Arial"/>
                <w:b/>
                <w:bCs/>
                <w:lang w:val="en-US" w:eastAsia="en-US"/>
              </w:rPr>
              <w:t>Responsible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C26126" w:rsidRDefault="00C26126">
            <w:pPr>
              <w:pStyle w:val="BodytextAgency"/>
            </w:pPr>
            <w:r>
              <w:rPr>
                <w:rFonts w:eastAsia="Times New Roman" w:cs="Arial"/>
                <w:b/>
                <w:bCs/>
                <w:lang w:val="en-US" w:eastAsia="en-US"/>
              </w:rPr>
              <w:t>Timeline</w:t>
            </w:r>
          </w:p>
        </w:tc>
      </w:tr>
      <w:tr w:rsidR="00C26126" w:rsidTr="008731F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126" w:rsidRDefault="00C26126">
            <w:pPr>
              <w:pStyle w:val="BodytextAgency"/>
              <w:numPr>
                <w:ilvl w:val="0"/>
                <w:numId w:val="12"/>
              </w:numPr>
              <w:snapToGrid w:val="0"/>
              <w:ind w:left="0" w:right="-18" w:firstLine="0"/>
              <w:rPr>
                <w:rFonts w:cs="Arial"/>
              </w:rPr>
            </w:pP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126" w:rsidRDefault="00C26126">
            <w:pPr>
              <w:pStyle w:val="BodytextAgency"/>
              <w:rPr>
                <w:u w:val="single"/>
              </w:rPr>
            </w:pPr>
            <w:r>
              <w:t xml:space="preserve">Any stakeholder may submit a </w:t>
            </w:r>
            <w:r>
              <w:rPr>
                <w:u w:val="single"/>
              </w:rPr>
              <w:t>change request (CR)</w:t>
            </w:r>
            <w:r>
              <w:t xml:space="preserve"> concerning VHG veterinary guidance documents and Q&amp;A documents via </w:t>
            </w:r>
          </w:p>
          <w:p w:rsidR="00C26126" w:rsidRDefault="00C26126" w:rsidP="00BA218C">
            <w:pPr>
              <w:pStyle w:val="BodytextAgency"/>
              <w:numPr>
                <w:ilvl w:val="1"/>
                <w:numId w:val="18"/>
              </w:numPr>
              <w:tabs>
                <w:tab w:val="clear" w:pos="1440"/>
                <w:tab w:val="num" w:pos="350"/>
              </w:tabs>
              <w:ind w:hanging="1374"/>
            </w:pPr>
            <w:r>
              <w:rPr>
                <w:u w:val="single"/>
              </w:rPr>
              <w:t>email</w:t>
            </w:r>
            <w:r>
              <w:t xml:space="preserve"> to EMA (</w:t>
            </w:r>
            <w:r w:rsidR="00E35B35">
              <w:rPr>
                <w:lang w:val="en-US"/>
              </w:rPr>
              <w:t>eSubmission</w:t>
            </w:r>
            <w:r>
              <w:t>@ema.europa.eu) or</w:t>
            </w:r>
          </w:p>
          <w:p w:rsidR="00C26126" w:rsidRDefault="00C26126" w:rsidP="00BA218C">
            <w:pPr>
              <w:pStyle w:val="BodytextAgency"/>
              <w:numPr>
                <w:ilvl w:val="1"/>
                <w:numId w:val="18"/>
              </w:numPr>
              <w:tabs>
                <w:tab w:val="clear" w:pos="1440"/>
                <w:tab w:val="num" w:pos="350"/>
              </w:tabs>
              <w:ind w:hanging="1374"/>
            </w:pPr>
            <w:r>
              <w:t xml:space="preserve">a </w:t>
            </w:r>
            <w:r>
              <w:rPr>
                <w:u w:val="single"/>
              </w:rPr>
              <w:t>member of the VHG</w:t>
            </w:r>
            <w:r>
              <w:t>.</w:t>
            </w:r>
          </w:p>
          <w:p w:rsidR="00C26126" w:rsidRDefault="00C26126">
            <w:pPr>
              <w:pStyle w:val="BodytextAgency"/>
            </w:pPr>
            <w:r>
              <w:t xml:space="preserve">The </w:t>
            </w:r>
            <w:r>
              <w:rPr>
                <w:u w:val="single"/>
              </w:rPr>
              <w:t>contents of CR submissions</w:t>
            </w:r>
            <w:r>
              <w:t xml:space="preserve"> must not include confidential information (i.e. on product-related submissions) and should contain at least the following:</w:t>
            </w:r>
          </w:p>
          <w:p w:rsidR="00C26126" w:rsidRPr="00BA218C" w:rsidRDefault="00C26126" w:rsidP="001E411D">
            <w:pPr>
              <w:pStyle w:val="BodytextAgency"/>
              <w:numPr>
                <w:ilvl w:val="1"/>
                <w:numId w:val="18"/>
              </w:numPr>
              <w:tabs>
                <w:tab w:val="clear" w:pos="1440"/>
                <w:tab w:val="num" w:pos="350"/>
              </w:tabs>
              <w:ind w:left="350" w:hanging="284"/>
            </w:pPr>
            <w:r w:rsidRPr="00BA218C">
              <w:t>Contact information of the person requesting a change,</w:t>
            </w:r>
          </w:p>
          <w:p w:rsidR="00C26126" w:rsidRPr="00BA218C" w:rsidRDefault="00C26126" w:rsidP="001E411D">
            <w:pPr>
              <w:pStyle w:val="BodytextAgency"/>
              <w:numPr>
                <w:ilvl w:val="1"/>
                <w:numId w:val="18"/>
              </w:numPr>
              <w:tabs>
                <w:tab w:val="clear" w:pos="1440"/>
                <w:tab w:val="num" w:pos="350"/>
              </w:tabs>
              <w:ind w:left="350" w:hanging="284"/>
            </w:pPr>
            <w:r w:rsidRPr="00BA218C">
              <w:t>Date of request,</w:t>
            </w:r>
          </w:p>
          <w:p w:rsidR="00C26126" w:rsidRPr="00BA218C" w:rsidRDefault="00C26126" w:rsidP="001E411D">
            <w:pPr>
              <w:pStyle w:val="BodytextAgency"/>
              <w:numPr>
                <w:ilvl w:val="1"/>
                <w:numId w:val="18"/>
              </w:numPr>
              <w:tabs>
                <w:tab w:val="clear" w:pos="1440"/>
                <w:tab w:val="num" w:pos="350"/>
              </w:tabs>
              <w:ind w:left="350" w:hanging="284"/>
            </w:pPr>
            <w:r w:rsidRPr="00BA218C">
              <w:t>Clear reference to the section in the document (if applicable, including version and document date) for which the change is proposed,</w:t>
            </w:r>
          </w:p>
          <w:p w:rsidR="00C26126" w:rsidRPr="00BA218C" w:rsidRDefault="00C26126" w:rsidP="001E411D">
            <w:pPr>
              <w:pStyle w:val="BodytextAgency"/>
              <w:numPr>
                <w:ilvl w:val="1"/>
                <w:numId w:val="18"/>
              </w:numPr>
              <w:tabs>
                <w:tab w:val="clear" w:pos="1440"/>
                <w:tab w:val="num" w:pos="350"/>
              </w:tabs>
              <w:ind w:left="350" w:hanging="284"/>
            </w:pPr>
            <w:r w:rsidRPr="00BA218C">
              <w:t>A detailed description and justification of the request,</w:t>
            </w:r>
          </w:p>
          <w:p w:rsidR="00C26126" w:rsidRDefault="00C26126" w:rsidP="001E411D">
            <w:pPr>
              <w:pStyle w:val="BodytextAgency"/>
              <w:numPr>
                <w:ilvl w:val="1"/>
                <w:numId w:val="18"/>
              </w:numPr>
              <w:tabs>
                <w:tab w:val="clear" w:pos="1440"/>
                <w:tab w:val="num" w:pos="350"/>
              </w:tabs>
              <w:ind w:left="350" w:hanging="284"/>
            </w:pPr>
            <w:r w:rsidRPr="00BA218C">
              <w:t>If possible, proposals for feasible solutions should be provided.</w:t>
            </w:r>
          </w:p>
          <w:p w:rsidR="00D223DF" w:rsidRPr="001E30B3" w:rsidRDefault="00D223DF" w:rsidP="00D223DF">
            <w:pPr>
              <w:pStyle w:val="Default"/>
              <w:rPr>
                <w:lang w:val="en-US"/>
              </w:rPr>
            </w:pPr>
            <w:r w:rsidRPr="001E30B3">
              <w:rPr>
                <w:sz w:val="18"/>
                <w:szCs w:val="18"/>
                <w:lang w:val="en-US"/>
              </w:rPr>
              <w:t xml:space="preserve">A VNeeS change request template should preferably be used. See link to the template document located on the Veterinary eSubmissions website. </w:t>
            </w:r>
          </w:p>
          <w:p w:rsidR="00D223DF" w:rsidRPr="001E30B3" w:rsidRDefault="00D223DF" w:rsidP="001E30B3">
            <w:pPr>
              <w:pStyle w:val="BodytextAgency"/>
              <w:rPr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126" w:rsidRDefault="00C26126">
            <w:pPr>
              <w:pStyle w:val="BodytextAgency"/>
            </w:pPr>
            <w:r>
              <w:t>Anybody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126" w:rsidRDefault="00C26126">
            <w:pPr>
              <w:pStyle w:val="BodytextAgency"/>
            </w:pPr>
            <w:r>
              <w:t>Anytime</w:t>
            </w:r>
          </w:p>
        </w:tc>
      </w:tr>
      <w:tr w:rsidR="00C26126" w:rsidTr="008731F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126" w:rsidRDefault="00C26126">
            <w:pPr>
              <w:pStyle w:val="BodytextAgency"/>
              <w:numPr>
                <w:ilvl w:val="0"/>
                <w:numId w:val="12"/>
              </w:numPr>
              <w:snapToGrid w:val="0"/>
              <w:ind w:left="0" w:right="-18" w:firstLine="0"/>
              <w:rPr>
                <w:rFonts w:cs="Arial"/>
              </w:rPr>
            </w:pP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126" w:rsidRDefault="00C26126">
            <w:pPr>
              <w:pStyle w:val="BodytextAgency"/>
            </w:pPr>
            <w:r>
              <w:t xml:space="preserve">Check requests received </w:t>
            </w:r>
            <w:r>
              <w:rPr>
                <w:u w:val="single"/>
              </w:rPr>
              <w:t>via central email address</w:t>
            </w:r>
            <w:r>
              <w:t xml:space="preserve"> as regards to completeness (clarification from requester may be needed) and send </w:t>
            </w:r>
            <w:r>
              <w:rPr>
                <w:rFonts w:eastAsia="Times New Roman" w:cs="Arial"/>
                <w:u w:val="single"/>
                <w:lang w:val="en-US" w:eastAsia="en-US"/>
              </w:rPr>
              <w:t>final CR</w:t>
            </w:r>
            <w:r>
              <w:t xml:space="preserve"> to the </w:t>
            </w:r>
            <w:r w:rsidR="00A860A9">
              <w:t xml:space="preserve">VHG </w:t>
            </w:r>
            <w:r w:rsidR="00007838">
              <w:t>Change Coordinator</w:t>
            </w:r>
            <w:r>
              <w:t>.</w:t>
            </w:r>
          </w:p>
          <w:p w:rsidR="00C26126" w:rsidRDefault="00C26126">
            <w:pPr>
              <w:pStyle w:val="BodytextAgency"/>
            </w:pPr>
            <w:r>
              <w:t xml:space="preserve">Check requests </w:t>
            </w:r>
            <w:r>
              <w:rPr>
                <w:rFonts w:eastAsia="Times New Roman" w:cs="Arial"/>
                <w:lang w:val="en-US" w:eastAsia="en-US"/>
              </w:rPr>
              <w:t xml:space="preserve">received </w:t>
            </w:r>
            <w:r>
              <w:rPr>
                <w:rFonts w:eastAsia="Times New Roman" w:cs="Arial"/>
                <w:u w:val="single"/>
                <w:lang w:val="en-US" w:eastAsia="en-US"/>
              </w:rPr>
              <w:t xml:space="preserve">via VHG </w:t>
            </w:r>
            <w:r>
              <w:t xml:space="preserve">as regards completeness of content (clarification from requester may be needed) and send </w:t>
            </w:r>
            <w:r>
              <w:rPr>
                <w:rFonts w:eastAsia="Times New Roman" w:cs="Arial"/>
                <w:u w:val="single"/>
                <w:lang w:val="en-US" w:eastAsia="en-US"/>
              </w:rPr>
              <w:t>final CR</w:t>
            </w:r>
            <w:r>
              <w:t xml:space="preserve"> to the </w:t>
            </w:r>
            <w:r w:rsidR="00007838">
              <w:t>Change Coordinator</w:t>
            </w:r>
            <w: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126" w:rsidRDefault="00C26126">
            <w:pPr>
              <w:pStyle w:val="BodytextAgency"/>
            </w:pPr>
            <w:r>
              <w:t>EMA</w:t>
            </w:r>
            <w:r>
              <w:br/>
            </w:r>
            <w:r w:rsidR="00B83F81">
              <w:br/>
            </w:r>
            <w:r>
              <w:br/>
            </w:r>
          </w:p>
          <w:p w:rsidR="00C26126" w:rsidRDefault="00B83F81" w:rsidP="00FC728A">
            <w:pPr>
              <w:pStyle w:val="BodytextAgency"/>
            </w:pPr>
            <w:r>
              <w:t>Member of VHG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126" w:rsidRDefault="00C26126">
            <w:pPr>
              <w:pStyle w:val="BodytextAgency"/>
            </w:pPr>
            <w:r>
              <w:t>Anytime until 14 days before next planned VHG meeting</w:t>
            </w:r>
          </w:p>
        </w:tc>
      </w:tr>
      <w:tr w:rsidR="00C26126" w:rsidTr="008731F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126" w:rsidRDefault="00C26126">
            <w:pPr>
              <w:pStyle w:val="BodytextAgency"/>
              <w:keepNext/>
              <w:numPr>
                <w:ilvl w:val="0"/>
                <w:numId w:val="12"/>
              </w:numPr>
              <w:snapToGrid w:val="0"/>
              <w:ind w:left="0" w:right="-18" w:firstLine="0"/>
              <w:rPr>
                <w:rFonts w:cs="Arial"/>
              </w:rPr>
            </w:pPr>
            <w:bookmarkStart w:id="1" w:name="_Ref271285870"/>
            <w:bookmarkEnd w:id="1"/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126" w:rsidRDefault="00C26126">
            <w:pPr>
              <w:pStyle w:val="BodytextAgency"/>
              <w:keepNext/>
              <w:rPr>
                <w:lang w:val="en-US"/>
              </w:rPr>
            </w:pPr>
            <w:r>
              <w:rPr>
                <w:u w:val="single"/>
                <w:lang w:val="en-US"/>
              </w:rPr>
              <w:t>Consolidate</w:t>
            </w:r>
            <w:r>
              <w:rPr>
                <w:lang w:val="en-US"/>
              </w:rPr>
              <w:t xml:space="preserve"> list of final CRs</w:t>
            </w:r>
            <w:r w:rsidR="00D70327">
              <w:rPr>
                <w:lang w:val="en-US"/>
              </w:rPr>
              <w:t xml:space="preserve"> and </w:t>
            </w:r>
            <w:r w:rsidR="00D70327">
              <w:t>classify the change category as "</w:t>
            </w:r>
            <w:r w:rsidR="00D70327">
              <w:rPr>
                <w:u w:val="single"/>
              </w:rPr>
              <w:t>Editorial</w:t>
            </w:r>
            <w:r w:rsidR="00D70327">
              <w:rPr>
                <w:rStyle w:val="BodytextAgencyZchn"/>
              </w:rPr>
              <w:t>" or "</w:t>
            </w:r>
            <w:r w:rsidR="00D70327">
              <w:rPr>
                <w:u w:val="single"/>
              </w:rPr>
              <w:t>Content</w:t>
            </w:r>
            <w:r w:rsidR="00D70327">
              <w:rPr>
                <w:rStyle w:val="BodytextAgencyZchn"/>
              </w:rPr>
              <w:t>" change in the tracking table</w:t>
            </w:r>
            <w:r>
              <w:rPr>
                <w:lang w:val="en-US"/>
              </w:rPr>
              <w:t>.</w:t>
            </w:r>
          </w:p>
          <w:p w:rsidR="00C26126" w:rsidRDefault="00C26126">
            <w:pPr>
              <w:pStyle w:val="BodytextAgency"/>
              <w:keepNext/>
            </w:pPr>
            <w:r>
              <w:rPr>
                <w:lang w:val="en-US"/>
              </w:rPr>
              <w:t xml:space="preserve">Group CRs and include into </w:t>
            </w:r>
            <w:r>
              <w:rPr>
                <w:u w:val="single"/>
              </w:rPr>
              <w:t>Change Request Tracking Table</w:t>
            </w:r>
            <w:r>
              <w:t xml:space="preserve"> as status "</w:t>
            </w:r>
            <w:r>
              <w:rPr>
                <w:u w:val="single"/>
              </w:rPr>
              <w:t>New</w:t>
            </w:r>
            <w:r>
              <w:t>"</w:t>
            </w:r>
            <w:r>
              <w:rPr>
                <w:lang w:val="en-US"/>
              </w:rPr>
              <w:t>.</w:t>
            </w:r>
            <w:r w:rsidR="00D70327">
              <w:rPr>
                <w:lang w:val="en-US"/>
              </w:rPr>
              <w:t xml:space="preserve"> </w:t>
            </w:r>
            <w:r w:rsidR="00D70327">
              <w:t xml:space="preserve">If </w:t>
            </w:r>
            <w:r w:rsidR="00D70327">
              <w:rPr>
                <w:u w:val="single"/>
              </w:rPr>
              <w:t>no recommendation already exists</w:t>
            </w:r>
            <w:r w:rsidR="00D70327">
              <w:t xml:space="preserve"> for a previous similar request, allocate a </w:t>
            </w:r>
            <w:r w:rsidR="00D70327">
              <w:rPr>
                <w:u w:val="single"/>
              </w:rPr>
              <w:t>CR number</w:t>
            </w:r>
            <w:r w:rsidR="00D70327">
              <w:t xml:space="preserve"> in the tracking table. Otherwise send feedback to requester.</w:t>
            </w:r>
          </w:p>
          <w:p w:rsidR="00C26126" w:rsidRDefault="00C26126">
            <w:pPr>
              <w:pStyle w:val="BodytextAgency"/>
              <w:keepNext/>
              <w:rPr>
                <w:lang w:val="en-US"/>
              </w:rPr>
            </w:pPr>
            <w:r>
              <w:t xml:space="preserve">If new or pending CRs are in the tracking table, the </w:t>
            </w:r>
            <w:r w:rsidR="00007838">
              <w:t>Change Coordinator</w:t>
            </w:r>
            <w:r w:rsidR="00FC728A">
              <w:t xml:space="preserve"> </w:t>
            </w:r>
            <w:r>
              <w:t xml:space="preserve">sends </w:t>
            </w:r>
            <w:r>
              <w:rPr>
                <w:lang w:val="en-US"/>
              </w:rPr>
              <w:t xml:space="preserve">request for an </w:t>
            </w:r>
            <w:r w:rsidRPr="00603E64">
              <w:rPr>
                <w:u w:val="single"/>
                <w:lang w:val="en-US"/>
              </w:rPr>
              <w:t>agenda item</w:t>
            </w:r>
            <w:r>
              <w:rPr>
                <w:lang w:val="en-US"/>
              </w:rPr>
              <w:t xml:space="preserve"> to EMA including </w:t>
            </w:r>
            <w:r w:rsidR="00FC728A" w:rsidRPr="00744188">
              <w:rPr>
                <w:lang w:val="en-US"/>
              </w:rPr>
              <w:t>any relevant</w:t>
            </w:r>
            <w:r w:rsidRPr="00744188">
              <w:rPr>
                <w:lang w:val="en-US"/>
              </w:rPr>
              <w:t xml:space="preserve"> documents</w:t>
            </w:r>
            <w:r>
              <w:rPr>
                <w:lang w:val="en-US"/>
              </w:rPr>
              <w:t xml:space="preserve">. </w:t>
            </w:r>
            <w:r>
              <w:t xml:space="preserve">For simple requests a </w:t>
            </w:r>
            <w:r>
              <w:rPr>
                <w:u w:val="single"/>
                <w:lang w:val="en-US" w:eastAsia="en-US"/>
              </w:rPr>
              <w:t>written procedure</w:t>
            </w:r>
            <w:r>
              <w:t xml:space="preserve"> by email may be proposed.</w:t>
            </w:r>
          </w:p>
          <w:p w:rsidR="00C26126" w:rsidRDefault="00C26126">
            <w:pPr>
              <w:pStyle w:val="BodytextAgency"/>
              <w:keepNext/>
            </w:pPr>
            <w:r>
              <w:rPr>
                <w:lang w:val="en-US"/>
              </w:rPr>
              <w:t>Final CRs received later than 2 weeks before the VHG meeting date may not be discussed at that VHG meeting, but at the next meeting.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126" w:rsidRDefault="00FC728A" w:rsidP="00FC728A">
            <w:pPr>
              <w:pStyle w:val="BodytextAgency"/>
              <w:keepNext/>
            </w:pPr>
            <w:r>
              <w:t xml:space="preserve">Nominated </w:t>
            </w:r>
            <w:r w:rsidR="00C26126">
              <w:t xml:space="preserve">member of the VHG </w:t>
            </w:r>
            <w:r>
              <w:t>(</w:t>
            </w:r>
            <w:r w:rsidR="00090C0C">
              <w:t>Change Coordinator</w:t>
            </w:r>
            <w:r>
              <w:t>)</w:t>
            </w:r>
            <w:r w:rsidR="00C26126">
              <w:t xml:space="preserve"> </w:t>
            </w:r>
          </w:p>
          <w:p w:rsidR="00D70327" w:rsidRDefault="00D70327" w:rsidP="00FC728A">
            <w:pPr>
              <w:pStyle w:val="BodytextAgency"/>
              <w:keepNext/>
            </w:pPr>
          </w:p>
          <w:p w:rsidR="00D70327" w:rsidRDefault="00D70327" w:rsidP="00FC728A">
            <w:pPr>
              <w:pStyle w:val="BodytextAgency"/>
              <w:keepNext/>
            </w:pPr>
            <w:r>
              <w:t>(Contact to requestor by initial VHG contact)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126" w:rsidRDefault="00C26126">
            <w:pPr>
              <w:pStyle w:val="BodytextAgency"/>
              <w:keepNext/>
            </w:pPr>
            <w:r>
              <w:t>Anytime until 7 days before next planned VHG meeting</w:t>
            </w:r>
          </w:p>
        </w:tc>
      </w:tr>
      <w:tr w:rsidR="00C26126" w:rsidTr="008731F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126" w:rsidRDefault="00C26126">
            <w:pPr>
              <w:pStyle w:val="BodytextAgency"/>
              <w:numPr>
                <w:ilvl w:val="0"/>
                <w:numId w:val="12"/>
              </w:numPr>
              <w:snapToGrid w:val="0"/>
              <w:ind w:left="0" w:right="-18" w:firstLine="0"/>
              <w:rPr>
                <w:rFonts w:cs="Arial"/>
              </w:rPr>
            </w:pP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28A" w:rsidRDefault="00C26126" w:rsidP="005F6318">
            <w:pPr>
              <w:pStyle w:val="BodytextAgency"/>
            </w:pPr>
            <w:r>
              <w:t xml:space="preserve">EMA sends draft agenda including any pre-meeting documents </w:t>
            </w:r>
            <w:r w:rsidR="00FC728A">
              <w:t>to VHG members</w:t>
            </w:r>
            <w:bookmarkStart w:id="2" w:name="_GoBack"/>
            <w:bookmarkEnd w:id="2"/>
            <w:r w:rsidR="00FC728A">
              <w:t xml:space="preserve"> </w:t>
            </w:r>
            <w:r>
              <w:t xml:space="preserve">and </w:t>
            </w:r>
            <w:r>
              <w:rPr>
                <w:u w:val="single"/>
                <w:lang w:val="en-US" w:eastAsia="en-US"/>
              </w:rPr>
              <w:t>confirms VHG meeting date.</w:t>
            </w:r>
            <w:r>
              <w:t xml:space="preserve"> </w:t>
            </w:r>
          </w:p>
          <w:p w:rsidR="00C26126" w:rsidRDefault="00C26126" w:rsidP="005F6318">
            <w:pPr>
              <w:pStyle w:val="BodytextAgency"/>
            </w:pPr>
            <w:r>
              <w:t xml:space="preserve">In case of written procedures EMA requests feedback from VHG members and provides consolidated responses to </w:t>
            </w:r>
            <w:r w:rsidR="005F66E6">
              <w:t>VHG Chair</w:t>
            </w:r>
            <w:r>
              <w:t xml:space="preserve"> (go to Step </w:t>
            </w:r>
            <w:r w:rsidR="00352BC9">
              <w:t>8</w:t>
            </w:r>
            <w:r>
              <w:t>).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126" w:rsidRDefault="00C26126">
            <w:pPr>
              <w:pStyle w:val="BodytextAgency"/>
              <w:rPr>
                <w:lang w:val="en-US"/>
              </w:rPr>
            </w:pPr>
            <w:r>
              <w:t>EMA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126" w:rsidRDefault="00C26126">
            <w:pPr>
              <w:pStyle w:val="BodytextAgency"/>
            </w:pPr>
            <w:r>
              <w:rPr>
                <w:lang w:val="en-US"/>
              </w:rPr>
              <w:t>Anytime until 7 days before planned VHG meeting date</w:t>
            </w:r>
          </w:p>
        </w:tc>
      </w:tr>
      <w:tr w:rsidR="00C26126" w:rsidTr="008731F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126" w:rsidRDefault="00C26126">
            <w:pPr>
              <w:pStyle w:val="BodytextAgency"/>
              <w:numPr>
                <w:ilvl w:val="0"/>
                <w:numId w:val="12"/>
              </w:numPr>
              <w:snapToGrid w:val="0"/>
              <w:ind w:left="0" w:right="-18" w:firstLine="0"/>
              <w:rPr>
                <w:rFonts w:cs="Arial"/>
              </w:rPr>
            </w:pP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126" w:rsidRDefault="00C26126" w:rsidP="008460DD">
            <w:pPr>
              <w:spacing w:after="140" w:line="280" w:lineRule="atLeast"/>
            </w:pPr>
            <w:r>
              <w:rPr>
                <w:rStyle w:val="BodytextAgencyZchn"/>
              </w:rPr>
              <w:t xml:space="preserve">VHG evaluates the urgency/priority of requests and their business impact and makes </w:t>
            </w:r>
            <w:r>
              <w:rPr>
                <w:rFonts w:cs="Arial"/>
                <w:u w:val="single"/>
              </w:rPr>
              <w:t>recommendation</w:t>
            </w:r>
            <w:r>
              <w:rPr>
                <w:rStyle w:val="BodytextAgencyZchn"/>
              </w:rPr>
              <w:t xml:space="preserve"> (recommendation is added to tracking table).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126" w:rsidRDefault="00C26126" w:rsidP="005F6318">
            <w:pPr>
              <w:spacing w:after="140" w:line="280" w:lineRule="atLeast"/>
              <w:rPr>
                <w:lang w:val="en-US"/>
              </w:rPr>
            </w:pPr>
            <w:r>
              <w:t>VHG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126" w:rsidRDefault="00C26126">
            <w:pPr>
              <w:pStyle w:val="BodytextAgency"/>
            </w:pPr>
            <w:r>
              <w:rPr>
                <w:lang w:val="en-US"/>
              </w:rPr>
              <w:t>During the VHG meeting</w:t>
            </w:r>
          </w:p>
        </w:tc>
      </w:tr>
      <w:tr w:rsidR="00C26126" w:rsidTr="008731F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126" w:rsidRDefault="00C26126">
            <w:pPr>
              <w:pStyle w:val="BodytextAgency"/>
              <w:numPr>
                <w:ilvl w:val="0"/>
                <w:numId w:val="12"/>
              </w:numPr>
              <w:snapToGrid w:val="0"/>
              <w:ind w:left="0" w:right="-18" w:firstLine="0"/>
              <w:rPr>
                <w:rFonts w:cs="Arial"/>
              </w:rPr>
            </w:pP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126" w:rsidRDefault="00C26126">
            <w:pPr>
              <w:pStyle w:val="BodytextAgency"/>
            </w:pPr>
            <w:r>
              <w:t>CR is postponed to next VHG meeting in case</w:t>
            </w:r>
            <w:r w:rsidR="00D70327">
              <w:t>, e.g.</w:t>
            </w:r>
          </w:p>
          <w:p w:rsidR="00D70327" w:rsidRDefault="00C26126">
            <w:pPr>
              <w:pStyle w:val="BodytextAgency"/>
              <w:numPr>
                <w:ilvl w:val="4"/>
                <w:numId w:val="12"/>
              </w:numPr>
              <w:tabs>
                <w:tab w:val="left" w:pos="432"/>
              </w:tabs>
              <w:ind w:left="432" w:hanging="432"/>
            </w:pPr>
            <w:r>
              <w:t xml:space="preserve">more complex requests may need further consultation with relevant experts from stakeholders or regulators </w:t>
            </w:r>
          </w:p>
          <w:p w:rsidR="00D70327" w:rsidRDefault="00C26126">
            <w:pPr>
              <w:pStyle w:val="BodytextAgency"/>
              <w:numPr>
                <w:ilvl w:val="4"/>
                <w:numId w:val="12"/>
              </w:numPr>
              <w:tabs>
                <w:tab w:val="left" w:pos="432"/>
              </w:tabs>
              <w:ind w:left="432" w:hanging="432"/>
            </w:pPr>
            <w:r>
              <w:t>or</w:t>
            </w:r>
            <w:r w:rsidR="00D70327">
              <w:t xml:space="preserve"> </w:t>
            </w:r>
            <w:r>
              <w:t>VHG member may need to contact the requester for further clarifications</w:t>
            </w:r>
          </w:p>
          <w:p w:rsidR="00C26126" w:rsidRPr="009222C5" w:rsidRDefault="00D70327">
            <w:pPr>
              <w:pStyle w:val="BodytextAgency"/>
              <w:numPr>
                <w:ilvl w:val="4"/>
                <w:numId w:val="12"/>
              </w:numPr>
              <w:tabs>
                <w:tab w:val="left" w:pos="432"/>
              </w:tabs>
              <w:ind w:left="432" w:hanging="432"/>
            </w:pPr>
            <w:r>
              <w:t>or if VHG decides that</w:t>
            </w:r>
            <w:r>
              <w:rPr>
                <w:lang w:val="en-US"/>
              </w:rPr>
              <w:t xml:space="preserve"> other groups like CMDv or Notice to Applicants Group need to be involved</w:t>
            </w:r>
          </w:p>
          <w:p w:rsidR="003F7738" w:rsidRDefault="003F7738">
            <w:pPr>
              <w:pStyle w:val="BodytextAgency"/>
              <w:numPr>
                <w:ilvl w:val="4"/>
                <w:numId w:val="12"/>
              </w:numPr>
              <w:tabs>
                <w:tab w:val="left" w:pos="432"/>
              </w:tabs>
              <w:ind w:left="432" w:hanging="432"/>
            </w:pPr>
            <w:r>
              <w:rPr>
                <w:lang w:val="en-US"/>
              </w:rPr>
              <w:t>or further discussion is needed at the VHG in order to reach an agreement</w:t>
            </w:r>
          </w:p>
          <w:p w:rsidR="00C26126" w:rsidRDefault="00C26126" w:rsidP="003F7738">
            <w:pPr>
              <w:pStyle w:val="BodytextAgency"/>
            </w:pPr>
            <w:r>
              <w:t>These CRs are marked as "</w:t>
            </w:r>
            <w:r>
              <w:rPr>
                <w:rFonts w:cs="Arial"/>
                <w:u w:val="single"/>
              </w:rPr>
              <w:t>Pending</w:t>
            </w:r>
            <w:r>
              <w:t>"</w:t>
            </w:r>
            <w:r w:rsidR="003F7738">
              <w:t xml:space="preserve"> in the tracking table</w:t>
            </w:r>
            <w: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126" w:rsidRDefault="00C26126">
            <w:pPr>
              <w:pStyle w:val="BodytextAgency"/>
              <w:rPr>
                <w:lang w:val="en-US"/>
              </w:rPr>
            </w:pPr>
            <w:r>
              <w:t>VHG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126" w:rsidRDefault="0054097F">
            <w:pPr>
              <w:pStyle w:val="BodytextAgency"/>
            </w:pPr>
            <w:r>
              <w:rPr>
                <w:lang w:val="en-US"/>
              </w:rPr>
              <w:t xml:space="preserve">During the </w:t>
            </w:r>
            <w:r w:rsidR="00C26126">
              <w:rPr>
                <w:lang w:val="en-US"/>
              </w:rPr>
              <w:t>VHG meeting</w:t>
            </w:r>
          </w:p>
        </w:tc>
      </w:tr>
      <w:tr w:rsidR="00C26126" w:rsidTr="008731F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126" w:rsidRDefault="00C26126">
            <w:pPr>
              <w:pStyle w:val="BodytextAgency"/>
              <w:numPr>
                <w:ilvl w:val="0"/>
                <w:numId w:val="12"/>
              </w:numPr>
              <w:snapToGrid w:val="0"/>
              <w:ind w:left="0" w:right="-18" w:firstLine="0"/>
              <w:rPr>
                <w:rFonts w:cs="Arial"/>
              </w:rPr>
            </w:pP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126" w:rsidRDefault="00C26126">
            <w:pPr>
              <w:pStyle w:val="BodytextAgency"/>
            </w:pPr>
            <w:r>
              <w:t>In case of pending CRs collect feedback and go to step </w:t>
            </w:r>
            <w:r>
              <w:fldChar w:fldCharType="begin"/>
            </w:r>
            <w:r>
              <w:instrText xml:space="preserve"> REF _Ref271285870 \r \h </w:instrText>
            </w:r>
            <w:r>
              <w:fldChar w:fldCharType="separate"/>
            </w:r>
            <w:r>
              <w:t>4</w:t>
            </w:r>
            <w:r>
              <w:fldChar w:fldCharType="end"/>
            </w:r>
            <w: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126" w:rsidRDefault="00C26126" w:rsidP="00106F15">
            <w:pPr>
              <w:pStyle w:val="BodytextAgency"/>
            </w:pPr>
            <w:r>
              <w:t xml:space="preserve">VHG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126" w:rsidRDefault="00C26126">
            <w:pPr>
              <w:pStyle w:val="BodytextAgency"/>
            </w:pPr>
            <w:r>
              <w:t>Anytime until 14 days before next planned VHG meeting</w:t>
            </w:r>
          </w:p>
        </w:tc>
      </w:tr>
      <w:tr w:rsidR="00C26126" w:rsidTr="008731F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126" w:rsidRDefault="00C26126">
            <w:pPr>
              <w:pStyle w:val="BodytextAgency"/>
              <w:numPr>
                <w:ilvl w:val="0"/>
                <w:numId w:val="12"/>
              </w:numPr>
              <w:snapToGrid w:val="0"/>
              <w:ind w:left="0" w:right="-18" w:firstLine="0"/>
              <w:rPr>
                <w:rFonts w:cs="Arial"/>
              </w:rPr>
            </w:pPr>
            <w:bookmarkStart w:id="3" w:name="_Ref274298362"/>
            <w:bookmarkEnd w:id="3"/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9FB" w:rsidRDefault="005A09FB">
            <w:pPr>
              <w:spacing w:after="220" w:line="280" w:lineRule="atLeast"/>
              <w:rPr>
                <w:rStyle w:val="BodytextAgencyZchn"/>
              </w:rPr>
            </w:pPr>
            <w:r>
              <w:rPr>
                <w:rStyle w:val="BodytextAgencyZchn"/>
              </w:rPr>
              <w:t>Upon final VHG decision</w:t>
            </w:r>
            <w:r w:rsidR="00C26126">
              <w:rPr>
                <w:rStyle w:val="BodytextAgencyZchn"/>
              </w:rPr>
              <w:t xml:space="preserve">, </w:t>
            </w:r>
            <w:r w:rsidR="00C26126">
              <w:rPr>
                <w:rFonts w:cs="Arial"/>
                <w:u w:val="single"/>
              </w:rPr>
              <w:t>date of VHG</w:t>
            </w:r>
            <w:r>
              <w:rPr>
                <w:rFonts w:cs="Arial"/>
                <w:u w:val="single"/>
              </w:rPr>
              <w:t xml:space="preserve"> recommendation</w:t>
            </w:r>
            <w:r w:rsidR="00C26126">
              <w:rPr>
                <w:rStyle w:val="BodytextAgencyZchn"/>
              </w:rPr>
              <w:t xml:space="preserve"> is added to the tracking table. </w:t>
            </w:r>
            <w:r w:rsidR="009E421B">
              <w:rPr>
                <w:rStyle w:val="BodytextAgencyZchn"/>
              </w:rPr>
              <w:t xml:space="preserve">Add or revise </w:t>
            </w:r>
            <w:r w:rsidR="00C26126">
              <w:rPr>
                <w:rStyle w:val="BodytextAgencyZchn"/>
              </w:rPr>
              <w:t xml:space="preserve">recommendation </w:t>
            </w:r>
            <w:r w:rsidR="009E421B">
              <w:rPr>
                <w:rStyle w:val="BodytextAgencyZchn"/>
              </w:rPr>
              <w:lastRenderedPageBreak/>
              <w:t xml:space="preserve">as </w:t>
            </w:r>
            <w:r w:rsidR="00C26126">
              <w:rPr>
                <w:rStyle w:val="BodytextAgencyZchn"/>
              </w:rPr>
              <w:t>necessary.</w:t>
            </w:r>
          </w:p>
          <w:p w:rsidR="005A09FB" w:rsidRDefault="005A09FB" w:rsidP="005A09FB">
            <w:pPr>
              <w:spacing w:after="220" w:line="280" w:lineRule="atLeast"/>
            </w:pPr>
            <w:r>
              <w:rPr>
                <w:u w:val="single"/>
              </w:rPr>
              <w:t>Status of request</w:t>
            </w:r>
            <w:r>
              <w:t xml:space="preserve"> in tracking table is set accordingly</w:t>
            </w:r>
          </w:p>
          <w:p w:rsidR="005A09FB" w:rsidRDefault="005A09FB" w:rsidP="00603E64">
            <w:pPr>
              <w:pStyle w:val="BodytextAgency"/>
              <w:numPr>
                <w:ilvl w:val="4"/>
                <w:numId w:val="12"/>
              </w:numPr>
              <w:tabs>
                <w:tab w:val="left" w:pos="432"/>
              </w:tabs>
              <w:ind w:left="432" w:hanging="432"/>
            </w:pPr>
            <w:r>
              <w:t>in case of agreement with request as "</w:t>
            </w:r>
            <w:r>
              <w:rPr>
                <w:u w:val="single"/>
              </w:rPr>
              <w:t>Accepted</w:t>
            </w:r>
            <w:r>
              <w:t>",</w:t>
            </w:r>
          </w:p>
          <w:p w:rsidR="005A09FB" w:rsidRDefault="005A09FB" w:rsidP="00603E64">
            <w:pPr>
              <w:pStyle w:val="BodytextAgency"/>
              <w:numPr>
                <w:ilvl w:val="4"/>
                <w:numId w:val="12"/>
              </w:numPr>
              <w:tabs>
                <w:tab w:val="left" w:pos="432"/>
              </w:tabs>
              <w:ind w:left="432" w:hanging="432"/>
            </w:pPr>
            <w:r>
              <w:rPr>
                <w:rStyle w:val="BodytextAgencyZchn"/>
              </w:rPr>
              <w:t>in case of disagreement as "</w:t>
            </w:r>
            <w:r w:rsidRPr="005F6318">
              <w:rPr>
                <w:rFonts w:cs="Arial"/>
                <w:u w:val="single"/>
              </w:rPr>
              <w:t>Rejected</w:t>
            </w:r>
            <w:r>
              <w:rPr>
                <w:rStyle w:val="BodytextAgencyZchn"/>
              </w:rPr>
              <w:t>".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126" w:rsidRDefault="009E421B">
            <w:pPr>
              <w:pStyle w:val="BodytextAgency"/>
              <w:rPr>
                <w:lang w:val="en-US"/>
              </w:rPr>
            </w:pPr>
            <w:r>
              <w:lastRenderedPageBreak/>
              <w:t xml:space="preserve">Change </w:t>
            </w:r>
            <w:r>
              <w:lastRenderedPageBreak/>
              <w:t>Coordinator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126" w:rsidRDefault="00106F15">
            <w:pPr>
              <w:pStyle w:val="BodytextAgency"/>
            </w:pPr>
            <w:r>
              <w:lastRenderedPageBreak/>
              <w:t>A</w:t>
            </w:r>
            <w:r w:rsidR="00AE19D7">
              <w:t>nytime until 7</w:t>
            </w:r>
            <w:r>
              <w:t xml:space="preserve"> days before </w:t>
            </w:r>
            <w:r>
              <w:lastRenderedPageBreak/>
              <w:t>next planned VHG meeting</w:t>
            </w:r>
          </w:p>
        </w:tc>
      </w:tr>
      <w:tr w:rsidR="00C26126" w:rsidTr="008731F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126" w:rsidRDefault="00C26126">
            <w:pPr>
              <w:pStyle w:val="BodytextAgency"/>
              <w:numPr>
                <w:ilvl w:val="0"/>
                <w:numId w:val="12"/>
              </w:numPr>
              <w:snapToGrid w:val="0"/>
              <w:ind w:left="0" w:right="-18" w:firstLine="0"/>
              <w:rPr>
                <w:rFonts w:cs="Arial"/>
              </w:rPr>
            </w:pP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126" w:rsidRDefault="00C26126">
            <w:pPr>
              <w:pStyle w:val="BodytextAgency"/>
            </w:pPr>
            <w:r>
              <w:t>Feedback on recommendation is given to requester.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126" w:rsidRDefault="00C26126">
            <w:pPr>
              <w:pStyle w:val="BodytextAgency"/>
              <w:rPr>
                <w:lang w:val="en-US"/>
              </w:rPr>
            </w:pPr>
            <w:r>
              <w:t>Initial VHG contact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126" w:rsidRDefault="00C26126">
            <w:pPr>
              <w:pStyle w:val="BodytextAgency"/>
            </w:pPr>
            <w:r>
              <w:rPr>
                <w:lang w:val="en-US"/>
              </w:rPr>
              <w:t>Within 7 days after the VHG</w:t>
            </w:r>
            <w:r>
              <w:t xml:space="preserve"> </w:t>
            </w:r>
            <w:r>
              <w:rPr>
                <w:lang w:val="en-US"/>
              </w:rPr>
              <w:t>meeting</w:t>
            </w:r>
          </w:p>
        </w:tc>
      </w:tr>
      <w:tr w:rsidR="00C26126" w:rsidTr="008731F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126" w:rsidRDefault="00C26126">
            <w:pPr>
              <w:pStyle w:val="BodytextAgency"/>
              <w:numPr>
                <w:ilvl w:val="0"/>
                <w:numId w:val="12"/>
              </w:numPr>
              <w:snapToGrid w:val="0"/>
              <w:ind w:left="0" w:right="-18" w:firstLine="0"/>
              <w:rPr>
                <w:rFonts w:cs="Arial"/>
              </w:rPr>
            </w:pP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126" w:rsidRDefault="00C26126">
            <w:pPr>
              <w:spacing w:after="220" w:line="280" w:lineRule="atLeast"/>
            </w:pPr>
            <w:r>
              <w:rPr>
                <w:rFonts w:cs="Arial"/>
              </w:rPr>
              <w:t>D</w:t>
            </w:r>
            <w:r>
              <w:rPr>
                <w:rStyle w:val="BodytextAgencyZchn"/>
              </w:rPr>
              <w:t>raft "</w:t>
            </w:r>
            <w:r>
              <w:rPr>
                <w:rStyle w:val="BodytextAgencyZchn"/>
                <w:u w:val="single"/>
              </w:rPr>
              <w:t>working guidance documents</w:t>
            </w:r>
            <w:r>
              <w:rPr>
                <w:rStyle w:val="BodytextAgencyZchn"/>
              </w:rPr>
              <w:t xml:space="preserve">" are kept updated by VHG as regards all agreed </w:t>
            </w:r>
            <w:r w:rsidR="005F6318">
              <w:rPr>
                <w:rStyle w:val="BodytextAgencyZchn"/>
              </w:rPr>
              <w:t xml:space="preserve">text </w:t>
            </w:r>
            <w:r>
              <w:rPr>
                <w:rStyle w:val="BodytextAgencyZchn"/>
              </w:rPr>
              <w:t>changes.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126" w:rsidRDefault="009E421B">
            <w:pPr>
              <w:pStyle w:val="BodytextAgency"/>
              <w:rPr>
                <w:lang w:val="en-US"/>
              </w:rPr>
            </w:pPr>
            <w:r>
              <w:t>Change Coordinator / EMA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126" w:rsidRDefault="00C26126">
            <w:pPr>
              <w:pStyle w:val="BodytextAgency"/>
            </w:pPr>
            <w:r>
              <w:rPr>
                <w:lang w:val="en-US"/>
              </w:rPr>
              <w:t>Within 14 days after the VHG</w:t>
            </w:r>
            <w:r>
              <w:t xml:space="preserve"> </w:t>
            </w:r>
            <w:r>
              <w:rPr>
                <w:lang w:val="en-US"/>
              </w:rPr>
              <w:t>meeting</w:t>
            </w:r>
          </w:p>
        </w:tc>
      </w:tr>
      <w:tr w:rsidR="00C26126" w:rsidTr="008731F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126" w:rsidRDefault="00C26126">
            <w:pPr>
              <w:pStyle w:val="BodytextAgency"/>
              <w:numPr>
                <w:ilvl w:val="0"/>
                <w:numId w:val="12"/>
              </w:numPr>
              <w:snapToGrid w:val="0"/>
              <w:ind w:left="0" w:right="-18" w:firstLine="0"/>
              <w:rPr>
                <w:rFonts w:cs="Arial"/>
              </w:rPr>
            </w:pP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679" w:rsidRDefault="000F33C2">
            <w:pPr>
              <w:pStyle w:val="BodytextAgency"/>
            </w:pPr>
            <w:r>
              <w:t xml:space="preserve">The VHG decides </w:t>
            </w:r>
          </w:p>
          <w:p w:rsidR="00826679" w:rsidRDefault="000F33C2" w:rsidP="009222C5">
            <w:pPr>
              <w:pStyle w:val="BodytextAgency"/>
              <w:numPr>
                <w:ilvl w:val="0"/>
                <w:numId w:val="19"/>
              </w:numPr>
            </w:pPr>
            <w:r>
              <w:t xml:space="preserve">when to </w:t>
            </w:r>
            <w:r w:rsidR="006E5BE9">
              <w:t>initiate the procedure for</w:t>
            </w:r>
            <w:r w:rsidR="009D68FE">
              <w:t xml:space="preserve"> the publication of</w:t>
            </w:r>
            <w:r>
              <w:t xml:space="preserve"> a new version of a guidance </w:t>
            </w:r>
            <w:r w:rsidR="00826679">
              <w:t xml:space="preserve">or Q&amp;A </w:t>
            </w:r>
            <w:r>
              <w:t xml:space="preserve">document, </w:t>
            </w:r>
          </w:p>
          <w:p w:rsidR="00826679" w:rsidRDefault="009D68FE" w:rsidP="009222C5">
            <w:pPr>
              <w:pStyle w:val="BodytextAgency"/>
              <w:numPr>
                <w:ilvl w:val="0"/>
                <w:numId w:val="19"/>
              </w:numPr>
            </w:pPr>
            <w:r>
              <w:t>on the timing for coming into effect</w:t>
            </w:r>
            <w:r w:rsidR="00826679">
              <w:t xml:space="preserve"> of a guidance document,</w:t>
            </w:r>
          </w:p>
          <w:p w:rsidR="00C26126" w:rsidRDefault="000F33C2">
            <w:pPr>
              <w:pStyle w:val="BodytextAgency"/>
            </w:pPr>
            <w:r>
              <w:t>taking the “</w:t>
            </w:r>
            <w:r>
              <w:fldChar w:fldCharType="begin"/>
            </w:r>
            <w:r>
              <w:instrText xml:space="preserve"> REF _Ref299975167 \h </w:instrText>
            </w:r>
            <w:r>
              <w:fldChar w:fldCharType="separate"/>
            </w:r>
            <w:r>
              <w:t xml:space="preserve">Implementation strategy for new / changed e-submission </w:t>
            </w:r>
            <w:r>
              <w:fldChar w:fldCharType="end"/>
            </w:r>
            <w:r>
              <w:t>requirements” into account</w:t>
            </w:r>
            <w:r w:rsidR="009D68FE"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B3E" w:rsidRDefault="00086B3E">
            <w:pPr>
              <w:pStyle w:val="BodytextAgency"/>
            </w:pPr>
            <w:r>
              <w:t>VHG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B3E" w:rsidRDefault="00C26126">
            <w:pPr>
              <w:pStyle w:val="BodytextAgency"/>
            </w:pPr>
            <w:r>
              <w:t>Anytime (maximum once yearly in case of minor changes)</w:t>
            </w:r>
          </w:p>
        </w:tc>
      </w:tr>
      <w:tr w:rsidR="006A7B24" w:rsidTr="008731F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B24" w:rsidRDefault="006A7B24">
            <w:pPr>
              <w:pStyle w:val="BodytextAgency"/>
              <w:numPr>
                <w:ilvl w:val="0"/>
                <w:numId w:val="12"/>
              </w:numPr>
              <w:snapToGrid w:val="0"/>
              <w:ind w:left="0" w:right="-18" w:firstLine="0"/>
              <w:rPr>
                <w:rFonts w:cs="Arial"/>
              </w:rPr>
            </w:pP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B24" w:rsidRDefault="006A7B24" w:rsidP="006A7B24">
            <w:pPr>
              <w:pStyle w:val="BodytextAgency"/>
            </w:pPr>
            <w:r>
              <w:t>The chair and/or co-chair present this new version for approval to the eSubmission Expert Group at least 14 days before the planned date of publication.</w:t>
            </w:r>
          </w:p>
          <w:p w:rsidR="006A7B24" w:rsidDel="00BE0EAC" w:rsidRDefault="006A7B24" w:rsidP="006A12FA">
            <w:pPr>
              <w:pStyle w:val="BodytextAgency"/>
              <w:rPr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B24" w:rsidRDefault="006A7B24">
            <w:pPr>
              <w:pStyle w:val="BodytextAgency"/>
            </w:pPr>
            <w:r>
              <w:t>Chair and/or co-chair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B24" w:rsidDel="00BE0EAC" w:rsidRDefault="006A7B24">
            <w:pPr>
              <w:pStyle w:val="BodytextAgency"/>
            </w:pPr>
            <w:r>
              <w:t>At least 14 days before the planned date of publication</w:t>
            </w:r>
          </w:p>
        </w:tc>
      </w:tr>
      <w:tr w:rsidR="00C26126" w:rsidTr="008731F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126" w:rsidRDefault="00C26126">
            <w:pPr>
              <w:pStyle w:val="BodytextAgency"/>
              <w:numPr>
                <w:ilvl w:val="0"/>
                <w:numId w:val="12"/>
              </w:numPr>
              <w:snapToGrid w:val="0"/>
              <w:ind w:left="0" w:right="-18" w:firstLine="0"/>
              <w:rPr>
                <w:rFonts w:cs="Arial"/>
              </w:rPr>
            </w:pP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126" w:rsidRDefault="00C26126" w:rsidP="006A12FA">
            <w:pPr>
              <w:pStyle w:val="BodytextAgency"/>
            </w:pPr>
            <w:r>
              <w:t xml:space="preserve"> </w:t>
            </w:r>
            <w:r w:rsidR="00BE0EAC">
              <w:t>Approved documents are then published on</w:t>
            </w:r>
            <w:r>
              <w:t xml:space="preserve"> the EMA e-submission website</w:t>
            </w:r>
            <w:r w:rsidR="00BE0EAC">
              <w:t xml:space="preserve">, together with </w:t>
            </w:r>
            <w:r w:rsidR="006A12FA">
              <w:t>the current version</w:t>
            </w:r>
            <w:r w:rsidR="00BE0EAC">
              <w:t xml:space="preserve"> of the tracking table</w:t>
            </w:r>
            <w:r>
              <w:t xml:space="preserve">. Inform </w:t>
            </w:r>
            <w:r w:rsidR="005F66E6">
              <w:t>VHG Chair</w:t>
            </w:r>
            <w:r>
              <w:t xml:space="preserve"> and co-chair upon publication.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126" w:rsidRDefault="00C26126">
            <w:pPr>
              <w:pStyle w:val="BodytextAgency"/>
            </w:pPr>
            <w:r>
              <w:t>EMA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126" w:rsidRDefault="00C26126">
            <w:pPr>
              <w:pStyle w:val="BodytextAgency"/>
            </w:pPr>
          </w:p>
        </w:tc>
      </w:tr>
    </w:tbl>
    <w:p w:rsidR="002E7571" w:rsidRDefault="002E7571" w:rsidP="008731FD">
      <w:pPr>
        <w:pStyle w:val="BodytextAgency"/>
      </w:pPr>
      <w:bookmarkStart w:id="4" w:name="Z_Fax"/>
      <w:bookmarkStart w:id="5" w:name="Foot"/>
      <w:bookmarkEnd w:id="4"/>
      <w:bookmarkEnd w:id="5"/>
    </w:p>
    <w:sectPr w:rsidR="002E7571" w:rsidSect="008731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247" w:bottom="1418" w:left="1247" w:header="284" w:footer="68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1D8A" w:rsidRDefault="00251D8A">
      <w:r>
        <w:separator/>
      </w:r>
    </w:p>
  </w:endnote>
  <w:endnote w:type="continuationSeparator" w:id="0">
    <w:p w:rsidR="00251D8A" w:rsidRDefault="00251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2BC9" w:rsidRDefault="00352B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67B3" w:rsidRDefault="00BA67B3">
    <w:pPr>
      <w:pStyle w:val="FooterAgency"/>
    </w:pPr>
  </w:p>
  <w:tbl>
    <w:tblPr>
      <w:tblW w:w="5000" w:type="pct"/>
      <w:tblLook w:val="01E0" w:firstRow="1" w:lastRow="1" w:firstColumn="1" w:lastColumn="1" w:noHBand="0" w:noVBand="0"/>
    </w:tblPr>
    <w:tblGrid>
      <w:gridCol w:w="6195"/>
      <w:gridCol w:w="3217"/>
    </w:tblGrid>
    <w:tr w:rsidR="00BA67B3" w:rsidRPr="00A44B87">
      <w:tc>
        <w:tcPr>
          <w:tcW w:w="5000" w:type="pct"/>
          <w:gridSpan w:val="2"/>
          <w:tcBorders>
            <w:top w:val="single" w:sz="2" w:space="0" w:color="auto"/>
            <w:left w:val="nil"/>
            <w:bottom w:val="nil"/>
            <w:right w:val="nil"/>
            <w:tl2br w:val="nil"/>
            <w:tr2bl w:val="nil"/>
          </w:tcBorders>
          <w:shd w:val="clear" w:color="auto" w:fill="auto"/>
          <w:tcMar>
            <w:left w:w="0" w:type="dxa"/>
            <w:right w:w="0" w:type="dxa"/>
          </w:tcMar>
        </w:tcPr>
        <w:p w:rsidR="00BA67B3" w:rsidRPr="00A44B87" w:rsidRDefault="00BA67B3">
          <w:pPr>
            <w:pStyle w:val="FooterAgency"/>
          </w:pPr>
        </w:p>
      </w:tc>
    </w:tr>
    <w:tr w:rsidR="00BA67B3" w:rsidRPr="00A860A9">
      <w:tc>
        <w:tcPr>
          <w:tcW w:w="3291" w:type="pct"/>
          <w:shd w:val="clear" w:color="auto" w:fill="auto"/>
          <w:tcMar>
            <w:left w:w="0" w:type="dxa"/>
            <w:right w:w="0" w:type="dxa"/>
          </w:tcMar>
        </w:tcPr>
        <w:p w:rsidR="00BA67B3" w:rsidRPr="00A860A9" w:rsidRDefault="00BA67B3">
          <w:pPr>
            <w:pStyle w:val="FooterAgency"/>
            <w:rPr>
              <w:lang w:val="fi-FI"/>
            </w:rPr>
          </w:pPr>
          <w:r w:rsidRPr="00390AC0">
            <w:rPr>
              <w:szCs w:val="15"/>
            </w:rPr>
            <w:fldChar w:fldCharType="begin"/>
          </w:r>
          <w:r w:rsidRPr="00A860A9">
            <w:rPr>
              <w:szCs w:val="15"/>
              <w:lang w:val="fi-FI"/>
            </w:rPr>
            <w:instrText xml:space="preserve"> IF </w:instrText>
          </w:r>
          <w:r>
            <w:fldChar w:fldCharType="begin"/>
          </w:r>
          <w:r w:rsidRPr="00A860A9">
            <w:rPr>
              <w:lang w:val="fi-FI"/>
            </w:rPr>
            <w:instrText xml:space="preserve"> STYLEREF  "Doc title (Agency)"  \* MERGEFORMAT </w:instrText>
          </w:r>
          <w:r>
            <w:fldChar w:fldCharType="separate"/>
          </w:r>
          <w:r w:rsidR="00352BC9">
            <w:rPr>
              <w:b/>
              <w:bCs/>
              <w:noProof/>
              <w:lang w:val="en-US"/>
            </w:rPr>
            <w:instrText>Error! No text of specified style in document.</w:instrText>
          </w:r>
          <w:r>
            <w:fldChar w:fldCharType="end"/>
          </w:r>
          <w:r w:rsidRPr="00A860A9">
            <w:rPr>
              <w:szCs w:val="15"/>
              <w:lang w:val="fi-FI"/>
            </w:rPr>
            <w:instrText xml:space="preserve"> &lt;&gt; "Error*"</w:instrText>
          </w:r>
          <w:r>
            <w:fldChar w:fldCharType="begin"/>
          </w:r>
          <w:r w:rsidRPr="00A860A9">
            <w:rPr>
              <w:lang w:val="fi-FI"/>
            </w:rPr>
            <w:instrText xml:space="preserve"> STYLEREF  "Doc title (Agency)"  \* MERGEFORMAT </w:instrText>
          </w:r>
          <w:r>
            <w:fldChar w:fldCharType="separate"/>
          </w:r>
          <w:r w:rsidR="00142019">
            <w:rPr>
              <w:b/>
              <w:bCs/>
              <w:noProof/>
              <w:lang w:val="de-DE"/>
            </w:rPr>
            <w:instrText>Fehler! Kein Text mit angegebener Formatvorlage im Dokument.</w:instrText>
          </w:r>
          <w:r>
            <w:fldChar w:fldCharType="end"/>
          </w:r>
          <w:r w:rsidRPr="00A860A9">
            <w:rPr>
              <w:szCs w:val="15"/>
              <w:lang w:val="fi-FI"/>
            </w:rPr>
            <w:instrText xml:space="preserve"> \* MERGEFORMAT </w:instrText>
          </w:r>
          <w:r w:rsidRPr="00390AC0">
            <w:rPr>
              <w:szCs w:val="15"/>
            </w:rPr>
            <w:fldChar w:fldCharType="end"/>
          </w:r>
          <w:r w:rsidRPr="00A860A9">
            <w:rPr>
              <w:szCs w:val="15"/>
              <w:lang w:val="fi-FI"/>
            </w:rPr>
            <w:t xml:space="preserve"> </w:t>
          </w:r>
        </w:p>
      </w:tc>
      <w:tc>
        <w:tcPr>
          <w:tcW w:w="1709" w:type="pct"/>
          <w:shd w:val="clear" w:color="auto" w:fill="auto"/>
          <w:tcMar>
            <w:left w:w="0" w:type="dxa"/>
            <w:right w:w="0" w:type="dxa"/>
          </w:tcMar>
        </w:tcPr>
        <w:p w:rsidR="00BA67B3" w:rsidRPr="00A860A9" w:rsidRDefault="00BA67B3">
          <w:pPr>
            <w:pStyle w:val="FooterAgency"/>
            <w:rPr>
              <w:lang w:val="fi-FI"/>
            </w:rPr>
          </w:pPr>
        </w:p>
      </w:tc>
    </w:tr>
    <w:tr w:rsidR="00BA67B3" w:rsidRPr="00A44B87">
      <w:tc>
        <w:tcPr>
          <w:tcW w:w="3291" w:type="pct"/>
          <w:shd w:val="clear" w:color="auto" w:fill="auto"/>
          <w:tcMar>
            <w:left w:w="0" w:type="dxa"/>
            <w:right w:w="0" w:type="dxa"/>
          </w:tcMar>
        </w:tcPr>
        <w:p w:rsidR="00BA67B3" w:rsidRPr="00A860A9" w:rsidRDefault="00BA67B3">
          <w:pPr>
            <w:pStyle w:val="FooterAgency"/>
            <w:rPr>
              <w:lang w:val="fi-FI"/>
            </w:rPr>
          </w:pPr>
        </w:p>
      </w:tc>
      <w:tc>
        <w:tcPr>
          <w:tcW w:w="1709" w:type="pct"/>
          <w:shd w:val="clear" w:color="auto" w:fill="auto"/>
          <w:tcMar>
            <w:left w:w="0" w:type="dxa"/>
            <w:right w:w="0" w:type="dxa"/>
          </w:tcMar>
        </w:tcPr>
        <w:p w:rsidR="00BA67B3" w:rsidRPr="000955BF" w:rsidRDefault="00BA67B3">
          <w:pPr>
            <w:jc w:val="right"/>
            <w:rPr>
              <w:rStyle w:val="PageNumberAgency0"/>
            </w:rPr>
          </w:pPr>
          <w:r w:rsidRPr="000955BF">
            <w:rPr>
              <w:rStyle w:val="PageNumberAgency0"/>
            </w:rPr>
            <w:t xml:space="preserve">Page </w:t>
          </w:r>
          <w:r w:rsidRPr="000955BF">
            <w:rPr>
              <w:rStyle w:val="PageNumberAgency0"/>
            </w:rPr>
            <w:fldChar w:fldCharType="begin"/>
          </w:r>
          <w:r w:rsidRPr="000955BF">
            <w:rPr>
              <w:rStyle w:val="PageNumberAgency0"/>
            </w:rPr>
            <w:instrText xml:space="preserve"> PAGE </w:instrText>
          </w:r>
          <w:r w:rsidRPr="000955BF">
            <w:rPr>
              <w:rStyle w:val="PageNumberAgency0"/>
            </w:rPr>
            <w:fldChar w:fldCharType="separate"/>
          </w:r>
          <w:r w:rsidR="005E4359">
            <w:rPr>
              <w:rStyle w:val="PageNumberAgency0"/>
              <w:noProof/>
            </w:rPr>
            <w:t>5</w:t>
          </w:r>
          <w:r w:rsidRPr="000955BF">
            <w:rPr>
              <w:rStyle w:val="PageNumberAgency0"/>
            </w:rPr>
            <w:fldChar w:fldCharType="end"/>
          </w:r>
          <w:r w:rsidRPr="000955BF">
            <w:rPr>
              <w:rStyle w:val="PageNumberAgency0"/>
            </w:rPr>
            <w:t>/</w:t>
          </w:r>
          <w:r w:rsidRPr="000955BF">
            <w:rPr>
              <w:rStyle w:val="PageNumberAgency0"/>
            </w:rPr>
            <w:fldChar w:fldCharType="begin"/>
          </w:r>
          <w:r w:rsidRPr="000955BF">
            <w:rPr>
              <w:rStyle w:val="PageNumberAgency0"/>
            </w:rPr>
            <w:instrText xml:space="preserve"> NUMPAGES </w:instrText>
          </w:r>
          <w:r w:rsidRPr="000955BF">
            <w:rPr>
              <w:rStyle w:val="PageNumberAgency0"/>
            </w:rPr>
            <w:fldChar w:fldCharType="separate"/>
          </w:r>
          <w:r w:rsidR="005E4359">
            <w:rPr>
              <w:rStyle w:val="PageNumberAgency0"/>
              <w:noProof/>
            </w:rPr>
            <w:t>5</w:t>
          </w:r>
          <w:r w:rsidRPr="000955BF">
            <w:rPr>
              <w:rStyle w:val="PageNumberAgency0"/>
            </w:rPr>
            <w:fldChar w:fldCharType="end"/>
          </w:r>
        </w:p>
      </w:tc>
    </w:tr>
  </w:tbl>
  <w:p w:rsidR="00BA67B3" w:rsidRDefault="00BA67B3">
    <w:pPr>
      <w:pStyle w:val="NormalAgency"/>
    </w:pPr>
  </w:p>
  <w:p w:rsidR="008731FD" w:rsidRDefault="008731FD" w:rsidP="00BA67B3">
    <w:pPr>
      <w:pStyle w:val="FooterAgency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ayout w:type="fixed"/>
      <w:tblLook w:val="01E0" w:firstRow="1" w:lastRow="1" w:firstColumn="1" w:lastColumn="1" w:noHBand="0" w:noVBand="0"/>
    </w:tblPr>
    <w:tblGrid>
      <w:gridCol w:w="9412"/>
    </w:tblGrid>
    <w:tr w:rsidR="008731FD" w:rsidRPr="00390AC0" w:rsidTr="00410E61">
      <w:tc>
        <w:tcPr>
          <w:tcW w:w="9412" w:type="dxa"/>
          <w:tcBorders>
            <w:top w:val="single" w:sz="2" w:space="0" w:color="auto"/>
            <w:left w:val="nil"/>
            <w:bottom w:val="nil"/>
            <w:right w:val="nil"/>
            <w:tl2br w:val="nil"/>
            <w:tr2bl w:val="nil"/>
          </w:tcBorders>
          <w:shd w:val="clear" w:color="auto" w:fill="auto"/>
          <w:tcMar>
            <w:left w:w="0" w:type="dxa"/>
            <w:right w:w="0" w:type="dxa"/>
          </w:tcMar>
          <w:vAlign w:val="bottom"/>
        </w:tcPr>
        <w:p w:rsidR="008731FD" w:rsidRPr="00A44B87" w:rsidRDefault="008731FD">
          <w:pPr>
            <w:pStyle w:val="FooterAgency"/>
          </w:pPr>
        </w:p>
      </w:tc>
    </w:tr>
    <w:tr w:rsidR="008731FD" w:rsidRPr="00390AC0" w:rsidTr="00410E61">
      <w:tc>
        <w:tcPr>
          <w:tcW w:w="9412" w:type="dxa"/>
          <w:shd w:val="clear" w:color="auto" w:fill="auto"/>
          <w:tcMar>
            <w:left w:w="0" w:type="dxa"/>
            <w:right w:w="0" w:type="dxa"/>
          </w:tcMar>
          <w:vAlign w:val="bottom"/>
        </w:tcPr>
        <w:tbl>
          <w:tblPr>
            <w:tblW w:w="0" w:type="auto"/>
            <w:tblInd w:w="127" w:type="dxa"/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6521"/>
            <w:gridCol w:w="2891"/>
          </w:tblGrid>
          <w:tr w:rsidR="00410E61" w:rsidTr="00251D8A">
            <w:tc>
              <w:tcPr>
                <w:tcW w:w="9412" w:type="dxa"/>
                <w:gridSpan w:val="2"/>
                <w:tcBorders>
                  <w:top w:val="single" w:sz="4" w:space="0" w:color="000000"/>
                  <w:left w:val="nil"/>
                  <w:bottom w:val="nil"/>
                  <w:right w:val="nil"/>
                </w:tcBorders>
                <w:shd w:val="clear" w:color="auto" w:fill="FFFFFF"/>
                <w:vAlign w:val="bottom"/>
              </w:tcPr>
              <w:p w:rsidR="00410E61" w:rsidRDefault="00410E61" w:rsidP="00410E61">
                <w:pPr>
                  <w:widowControl w:val="0"/>
                  <w:autoSpaceDE w:val="0"/>
                  <w:autoSpaceDN w:val="0"/>
                  <w:adjustRightInd w:val="0"/>
                  <w:rPr>
                    <w:color w:val="6D6F71"/>
                    <w:sz w:val="14"/>
                    <w:szCs w:val="14"/>
                  </w:rPr>
                </w:pPr>
              </w:p>
            </w:tc>
          </w:tr>
          <w:tr w:rsidR="00410E61" w:rsidTr="00251D8A">
            <w:tc>
              <w:tcPr>
                <w:tcW w:w="652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FFFFF"/>
                <w:vAlign w:val="bottom"/>
              </w:tcPr>
              <w:p w:rsidR="00410E61" w:rsidRDefault="00410E61" w:rsidP="00410E61">
                <w:pPr>
                  <w:widowControl w:val="0"/>
                  <w:autoSpaceDE w:val="0"/>
                  <w:autoSpaceDN w:val="0"/>
                  <w:adjustRightInd w:val="0"/>
                  <w:rPr>
                    <w:color w:val="6D6F71"/>
                    <w:sz w:val="14"/>
                    <w:szCs w:val="14"/>
                  </w:rPr>
                </w:pPr>
                <w:r>
                  <w:rPr>
                    <w:b/>
                    <w:bCs/>
                    <w:color w:val="003399"/>
                    <w:sz w:val="13"/>
                    <w:szCs w:val="13"/>
                  </w:rPr>
                  <w:t>Official address</w:t>
                </w:r>
                <w:r>
                  <w:rPr>
                    <w:color w:val="6D6F71"/>
                    <w:sz w:val="14"/>
                    <w:szCs w:val="14"/>
                  </w:rPr>
                  <w:t xml:space="preserve">  Domenico Scarlattilaan 6  </w:t>
                </w:r>
                <w:r>
                  <w:rPr>
                    <w:b/>
                    <w:bCs/>
                    <w:color w:val="003399"/>
                    <w:sz w:val="14"/>
                    <w:szCs w:val="14"/>
                  </w:rPr>
                  <w:t>●</w:t>
                </w:r>
                <w:r>
                  <w:rPr>
                    <w:color w:val="6D6F71"/>
                    <w:sz w:val="14"/>
                    <w:szCs w:val="14"/>
                  </w:rPr>
                  <w:t xml:space="preserve">  1083 HS Amsterdam  </w:t>
                </w:r>
                <w:r>
                  <w:rPr>
                    <w:b/>
                    <w:bCs/>
                    <w:color w:val="003399"/>
                    <w:sz w:val="14"/>
                    <w:szCs w:val="14"/>
                  </w:rPr>
                  <w:t>●</w:t>
                </w:r>
                <w:r>
                  <w:rPr>
                    <w:color w:val="6D6F71"/>
                    <w:sz w:val="14"/>
                    <w:szCs w:val="14"/>
                  </w:rPr>
                  <w:t xml:space="preserve">  The Netherlands</w:t>
                </w:r>
              </w:p>
            </w:tc>
            <w:tc>
              <w:tcPr>
                <w:tcW w:w="2891" w:type="dxa"/>
                <w:vMerge w:val="restar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FFFFF"/>
                <w:vAlign w:val="bottom"/>
              </w:tcPr>
              <w:tbl>
                <w:tblPr>
                  <w:tblW w:w="0" w:type="auto"/>
                  <w:tblLayout w:type="fixed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2166"/>
                  <w:gridCol w:w="725"/>
                </w:tblGrid>
                <w:tr w:rsidR="00410E61" w:rsidTr="00251D8A">
                  <w:trPr>
                    <w:trHeight w:val="134"/>
                    <w:tblHeader/>
                  </w:trPr>
                  <w:tc>
                    <w:tcPr>
                      <w:tcW w:w="2166" w:type="dxa"/>
                      <w:shd w:val="clear" w:color="auto" w:fill="FFFFFF"/>
                      <w:vAlign w:val="bottom"/>
                    </w:tcPr>
                    <w:p w:rsidR="00410E61" w:rsidRDefault="00410E61" w:rsidP="00410E61">
                      <w:pPr>
                        <w:widowControl w:val="0"/>
                        <w:autoSpaceDE w:val="0"/>
                        <w:autoSpaceDN w:val="0"/>
                        <w:adjustRightInd w:val="0"/>
                        <w:ind w:left="108" w:right="108"/>
                        <w:jc w:val="right"/>
                        <w:rPr>
                          <w:color w:val="6D6F71"/>
                          <w:sz w:val="11"/>
                          <w:szCs w:val="11"/>
                        </w:rPr>
                      </w:pPr>
                      <w:r>
                        <w:rPr>
                          <w:color w:val="6D6F71"/>
                          <w:sz w:val="11"/>
                          <w:szCs w:val="11"/>
                        </w:rPr>
                        <w:t xml:space="preserve">An agency of the European Union  </w:t>
                      </w:r>
                    </w:p>
                  </w:tc>
                  <w:tc>
                    <w:tcPr>
                      <w:tcW w:w="725" w:type="dxa"/>
                      <w:shd w:val="clear" w:color="auto" w:fill="FFFFFF"/>
                      <w:vAlign w:val="bottom"/>
                    </w:tcPr>
                    <w:p w:rsidR="00410E61" w:rsidRDefault="00352BC9" w:rsidP="00410E61">
                      <w:pPr>
                        <w:widowControl w:val="0"/>
                        <w:autoSpaceDE w:val="0"/>
                        <w:autoSpaceDN w:val="0"/>
                        <w:adjustRightInd w:val="0"/>
                        <w:ind w:left="108"/>
                        <w:jc w:val="righ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410E61">
                        <w:rPr>
                          <w:rFonts w:ascii="Arial" w:hAnsi="Arial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390525" cy="266700"/>
                            <wp:effectExtent l="0" t="0" r="0" b="0"/>
                            <wp:docPr id="1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0525" cy="266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410E61" w:rsidRDefault="00410E61" w:rsidP="00410E61">
                <w:pPr>
                  <w:widowControl w:val="0"/>
                  <w:autoSpaceDE w:val="0"/>
                  <w:autoSpaceDN w:val="0"/>
                  <w:adjustRightInd w:val="0"/>
                  <w:rPr>
                    <w:rFonts w:ascii="Arial" w:hAnsi="Arial" w:cs="Arial"/>
                    <w:sz w:val="24"/>
                    <w:szCs w:val="24"/>
                  </w:rPr>
                </w:pPr>
              </w:p>
            </w:tc>
          </w:tr>
          <w:tr w:rsidR="00410E61" w:rsidTr="00251D8A">
            <w:tc>
              <w:tcPr>
                <w:tcW w:w="652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FFFFF"/>
                <w:vAlign w:val="bottom"/>
              </w:tcPr>
              <w:tbl>
                <w:tblPr>
                  <w:tblW w:w="0" w:type="auto"/>
                  <w:tblLayout w:type="fixed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4111"/>
                  <w:gridCol w:w="2410"/>
                </w:tblGrid>
                <w:tr w:rsidR="00410E61" w:rsidTr="00251D8A">
                  <w:tc>
                    <w:tcPr>
                      <w:tcW w:w="6521" w:type="dxa"/>
                      <w:gridSpan w:val="2"/>
                      <w:shd w:val="clear" w:color="auto" w:fill="FFFFFF"/>
                      <w:vAlign w:val="bottom"/>
                    </w:tcPr>
                    <w:p w:rsidR="00410E61" w:rsidRDefault="00410E61" w:rsidP="00410E61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color w:val="6D6F71"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bCs/>
                          <w:color w:val="003399"/>
                          <w:sz w:val="13"/>
                          <w:szCs w:val="13"/>
                        </w:rPr>
                        <w:t>Address for visits and deliveries</w:t>
                      </w:r>
                      <w:r>
                        <w:rPr>
                          <w:color w:val="6D6F71"/>
                          <w:sz w:val="14"/>
                          <w:szCs w:val="14"/>
                        </w:rPr>
                        <w:t xml:space="preserve">  Refer to </w:t>
                      </w:r>
                      <w:hyperlink r:id="rId2" w:tgtFrame="_blank" w:history="1">
                        <w:r>
                          <w:rPr>
                            <w:color w:val="6D6F71"/>
                            <w:sz w:val="14"/>
                            <w:szCs w:val="14"/>
                          </w:rPr>
                          <w:t>www.ema.europa.eu/how-to-find-us</w:t>
                        </w:r>
                      </w:hyperlink>
                      <w:r>
                        <w:rPr>
                          <w:color w:val="6D6F71"/>
                          <w:sz w:val="14"/>
                          <w:szCs w:val="14"/>
                        </w:rPr>
                        <w:t xml:space="preserve"> </w:t>
                      </w:r>
                    </w:p>
                  </w:tc>
                </w:tr>
                <w:tr w:rsidR="00410E61" w:rsidTr="00251D8A">
                  <w:tc>
                    <w:tcPr>
                      <w:tcW w:w="4111" w:type="dxa"/>
                      <w:shd w:val="clear" w:color="auto" w:fill="FFFFFF"/>
                      <w:vAlign w:val="bottom"/>
                    </w:tcPr>
                    <w:p w:rsidR="00410E61" w:rsidRDefault="00410E61" w:rsidP="00410E61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color w:val="6D6F71"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bCs/>
                          <w:color w:val="003399"/>
                          <w:sz w:val="13"/>
                          <w:szCs w:val="13"/>
                        </w:rPr>
                        <w:t>Send us a question</w:t>
                      </w:r>
                      <w:r>
                        <w:rPr>
                          <w:b/>
                          <w:bCs/>
                          <w:color w:val="003399"/>
                          <w:sz w:val="14"/>
                          <w:szCs w:val="14"/>
                        </w:rPr>
                        <w:t xml:space="preserve">  </w:t>
                      </w:r>
                      <w:r>
                        <w:rPr>
                          <w:color w:val="6D6F71"/>
                          <w:sz w:val="14"/>
                          <w:szCs w:val="14"/>
                        </w:rPr>
                        <w:t xml:space="preserve">Go to </w:t>
                      </w:r>
                      <w:hyperlink r:id="rId3" w:tgtFrame="_blank" w:history="1">
                        <w:r>
                          <w:rPr>
                            <w:color w:val="6D6F71"/>
                            <w:sz w:val="14"/>
                            <w:szCs w:val="14"/>
                          </w:rPr>
                          <w:t>www.ema.europa.eu/contact</w:t>
                        </w:r>
                      </w:hyperlink>
                      <w:r>
                        <w:rPr>
                          <w:color w:val="6D6F71"/>
                          <w:sz w:val="14"/>
                          <w:szCs w:val="14"/>
                        </w:rPr>
                        <w:t xml:space="preserve"> </w:t>
                      </w:r>
                    </w:p>
                  </w:tc>
                  <w:tc>
                    <w:tcPr>
                      <w:tcW w:w="2410" w:type="dxa"/>
                      <w:shd w:val="clear" w:color="auto" w:fill="FFFFFF"/>
                      <w:vAlign w:val="bottom"/>
                    </w:tcPr>
                    <w:p w:rsidR="00410E61" w:rsidRDefault="00410E61" w:rsidP="00410E61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color w:val="6D6F71"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bCs/>
                          <w:color w:val="003399"/>
                          <w:sz w:val="13"/>
                          <w:szCs w:val="13"/>
                        </w:rPr>
                        <w:t>Telephone</w:t>
                      </w:r>
                      <w:r>
                        <w:rPr>
                          <w:color w:val="6D6F71"/>
                          <w:sz w:val="14"/>
                          <w:szCs w:val="14"/>
                        </w:rPr>
                        <w:t xml:space="preserve"> +31 (0)88 781 6000</w:t>
                      </w:r>
                    </w:p>
                  </w:tc>
                </w:tr>
              </w:tbl>
              <w:p w:rsidR="00410E61" w:rsidRDefault="00410E61" w:rsidP="00410E61">
                <w:pPr>
                  <w:widowControl w:val="0"/>
                  <w:autoSpaceDE w:val="0"/>
                  <w:autoSpaceDN w:val="0"/>
                  <w:adjustRightInd w:val="0"/>
                  <w:rPr>
                    <w:rFonts w:ascii="Arial" w:hAnsi="Arial" w:cs="Arial"/>
                    <w:sz w:val="24"/>
                    <w:szCs w:val="24"/>
                  </w:rPr>
                </w:pPr>
              </w:p>
            </w:tc>
            <w:tc>
              <w:tcPr>
                <w:tcW w:w="2891" w:type="dxa"/>
                <w:vMerge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FFFFF"/>
                <w:vAlign w:val="bottom"/>
              </w:tcPr>
              <w:p w:rsidR="00410E61" w:rsidRDefault="00410E61" w:rsidP="00410E61">
                <w:pPr>
                  <w:widowControl w:val="0"/>
                  <w:autoSpaceDE w:val="0"/>
                  <w:autoSpaceDN w:val="0"/>
                  <w:adjustRightInd w:val="0"/>
                  <w:rPr>
                    <w:rFonts w:ascii="Arial" w:hAnsi="Arial" w:cs="Arial"/>
                    <w:sz w:val="24"/>
                    <w:szCs w:val="24"/>
                  </w:rPr>
                </w:pPr>
              </w:p>
            </w:tc>
          </w:tr>
        </w:tbl>
        <w:p w:rsidR="008731FD" w:rsidRPr="00A44B87" w:rsidRDefault="008731FD">
          <w:pPr>
            <w:pStyle w:val="FooterAgency"/>
          </w:pPr>
        </w:p>
      </w:tc>
    </w:tr>
    <w:tr w:rsidR="008731FD" w:rsidRPr="00390AC0" w:rsidTr="00410E61">
      <w:tc>
        <w:tcPr>
          <w:tcW w:w="9412" w:type="dxa"/>
          <w:shd w:val="clear" w:color="auto" w:fill="auto"/>
          <w:tcMar>
            <w:left w:w="0" w:type="dxa"/>
            <w:right w:w="0" w:type="dxa"/>
          </w:tcMar>
          <w:vAlign w:val="bottom"/>
        </w:tcPr>
        <w:p w:rsidR="008731FD" w:rsidRPr="00CE789B" w:rsidRDefault="008731FD">
          <w:pPr>
            <w:pStyle w:val="FooterAgency"/>
            <w:jc w:val="center"/>
          </w:pPr>
          <w:r w:rsidRPr="00CE789B">
            <w:t xml:space="preserve">© European Medicines Agency, </w:t>
          </w:r>
          <w:r>
            <w:fldChar w:fldCharType="begin"/>
          </w:r>
          <w:r>
            <w:instrText xml:space="preserve"> DATE  \@ "yyyy"  \* MERGEFORMAT </w:instrText>
          </w:r>
          <w:r>
            <w:fldChar w:fldCharType="separate"/>
          </w:r>
          <w:r w:rsidR="00352BC9">
            <w:rPr>
              <w:noProof/>
            </w:rPr>
            <w:t>2020</w:t>
          </w:r>
          <w:r>
            <w:fldChar w:fldCharType="end"/>
          </w:r>
          <w:r w:rsidRPr="00CE789B">
            <w:t>. Reproduction is authorised provided the source is acknowledged.</w:t>
          </w:r>
        </w:p>
      </w:tc>
    </w:tr>
  </w:tbl>
  <w:p w:rsidR="008731FD" w:rsidRDefault="008731FD" w:rsidP="008731FD">
    <w:pPr>
      <w:pStyle w:val="FooterAgency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1D8A" w:rsidRDefault="00251D8A">
      <w:r>
        <w:separator/>
      </w:r>
    </w:p>
  </w:footnote>
  <w:footnote w:type="continuationSeparator" w:id="0">
    <w:p w:rsidR="00251D8A" w:rsidRDefault="00251D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2BC9" w:rsidRDefault="00352B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2BC9" w:rsidRDefault="00352BC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31FD" w:rsidRDefault="00352BC9">
    <w:pPr>
      <w:pStyle w:val="FooterAgency"/>
      <w:jc w:val="center"/>
    </w:pPr>
    <w:r>
      <w:rPr>
        <w:noProof/>
      </w:rPr>
      <w:drawing>
        <wp:inline distT="0" distB="0" distL="0" distR="0">
          <wp:extent cx="3562350" cy="180022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2350" cy="18002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suff w:val="space"/>
      <w:lvlText w:val="%1.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 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00000005"/>
    <w:multiLevelType w:val="singleLevel"/>
    <w:tmpl w:val="00000005"/>
    <w:name w:val="WW8Num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00000006"/>
    <w:multiLevelType w:val="singleLevel"/>
    <w:tmpl w:val="00000006"/>
    <w:name w:val="WW8Num5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6" w15:restartNumberingAfterBreak="0">
    <w:nsid w:val="00000007"/>
    <w:multiLevelType w:val="singleLevel"/>
    <w:tmpl w:val="00000007"/>
    <w:name w:val="WW8Num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7" w15:restartNumberingAfterBreak="0">
    <w:nsid w:val="00000008"/>
    <w:multiLevelType w:val="singleLevel"/>
    <w:tmpl w:val="00000008"/>
    <w:name w:val="WW8Num7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8" w15:restartNumberingAfterBreak="0">
    <w:nsid w:val="00000009"/>
    <w:multiLevelType w:val="singleLevel"/>
    <w:tmpl w:val="00000009"/>
    <w:name w:val="WW8Num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9" w15:restartNumberingAfterBreak="0">
    <w:nsid w:val="0000000A"/>
    <w:multiLevelType w:val="singleLevel"/>
    <w:tmpl w:val="0000000A"/>
    <w:name w:val="WW8Num9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1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0D"/>
    <w:multiLevelType w:val="multilevel"/>
    <w:tmpl w:val="0000000D"/>
    <w:name w:val="WW8Num14"/>
    <w:lvl w:ilvl="0">
      <w:start w:val="1"/>
      <w:numFmt w:val="decimal"/>
      <w:pStyle w:val="TableheadingAgency"/>
      <w:suff w:val="space"/>
      <w:lvlText w:val="Table %1. "/>
      <w:lvlJc w:val="left"/>
      <w:pPr>
        <w:tabs>
          <w:tab w:val="num" w:pos="0"/>
        </w:tabs>
        <w:ind w:left="0" w:firstLine="0"/>
      </w:pPr>
      <w:rPr>
        <w:rFonts w:ascii="Verdana" w:hAnsi="Verdana" w:cs="Verdana" w:hint="default"/>
        <w:b/>
        <w:i w:val="0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3" w15:restartNumberingAfterBreak="0">
    <w:nsid w:val="0000000E"/>
    <w:multiLevelType w:val="multilevel"/>
    <w:tmpl w:val="0000000E"/>
    <w:name w:val="WW8Num15"/>
    <w:lvl w:ilvl="0">
      <w:start w:val="1"/>
      <w:numFmt w:val="decimal"/>
      <w:pStyle w:val="FigureheadingAgency"/>
      <w:suff w:val="space"/>
      <w:lvlText w:val="Figure %1. "/>
      <w:lvlJc w:val="left"/>
      <w:pPr>
        <w:tabs>
          <w:tab w:val="num" w:pos="0"/>
        </w:tabs>
        <w:ind w:left="432" w:hanging="432"/>
      </w:pPr>
      <w:rPr>
        <w:rFonts w:ascii="Verdana" w:hAnsi="Verdana" w:cs="Verdana" w:hint="default"/>
        <w:b/>
        <w:i w:val="0"/>
        <w:color w:val="auto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0000000F"/>
    <w:multiLevelType w:val="multilevel"/>
    <w:tmpl w:val="0000000F"/>
    <w:name w:val="WW8Num20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cs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cs="Symbol" w:hint="default"/>
        <w:color w:val="003399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15" w15:restartNumberingAfterBreak="0">
    <w:nsid w:val="00000010"/>
    <w:multiLevelType w:val="singleLevel"/>
    <w:tmpl w:val="00000010"/>
    <w:name w:val="WW8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16" w15:restartNumberingAfterBreak="0">
    <w:nsid w:val="00000011"/>
    <w:multiLevelType w:val="multilevel"/>
    <w:tmpl w:val="00000011"/>
    <w:name w:val="WW8Num26"/>
    <w:lvl w:ilvl="0">
      <w:start w:val="1"/>
      <w:numFmt w:val="decimal"/>
      <w:pStyle w:val="Heading1Agency"/>
      <w:suff w:val="space"/>
      <w:lvlText w:val="%1.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Heading2Agency"/>
      <w:suff w:val="space"/>
      <w:lvlText w:val="%1.%2.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Heading3Agency"/>
      <w:suff w:val="space"/>
      <w:lvlText w:val="%1.%2.%3.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pStyle w:val="Heading4Agency"/>
      <w:suff w:val="space"/>
      <w:lvlText w:val="%1.%2.%3.%4.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Heading5Agency"/>
      <w:suff w:val="space"/>
      <w:lvlText w:val="%1.%2.%3.%4.%5.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Heading6Agency"/>
      <w:suff w:val="space"/>
      <w:lvlText w:val="%1.%2.%3.%4.%5.%6.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Heading7Agency"/>
      <w:suff w:val="space"/>
      <w:lvlText w:val="%1.%2.%3.%4.%5.%6.%7.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Heading8Agency"/>
      <w:suff w:val="space"/>
      <w:lvlText w:val="%1.%2.%3.%4.%5.%6.%7.%8.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Heading9Agency"/>
      <w:suff w:val="space"/>
      <w:lvlText w:val="%1.%2.%3.%4.%5.%6.%7.%8.%9. 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7" w15:restartNumberingAfterBreak="0">
    <w:nsid w:val="6B8517F6"/>
    <w:multiLevelType w:val="hybridMultilevel"/>
    <w:tmpl w:val="EAEAC06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BC79E1"/>
    <w:multiLevelType w:val="multilevel"/>
    <w:tmpl w:val="F82A15FC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8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571"/>
    <w:rsid w:val="00007838"/>
    <w:rsid w:val="00033886"/>
    <w:rsid w:val="0006674F"/>
    <w:rsid w:val="00086B3E"/>
    <w:rsid w:val="00090C0C"/>
    <w:rsid w:val="000A0FE4"/>
    <w:rsid w:val="000B4368"/>
    <w:rsid w:val="000F33C2"/>
    <w:rsid w:val="00106F15"/>
    <w:rsid w:val="00111BDB"/>
    <w:rsid w:val="00142019"/>
    <w:rsid w:val="001B5F5F"/>
    <w:rsid w:val="001C13C2"/>
    <w:rsid w:val="001C2270"/>
    <w:rsid w:val="001D6E55"/>
    <w:rsid w:val="001E30B3"/>
    <w:rsid w:val="001E411D"/>
    <w:rsid w:val="00251D8A"/>
    <w:rsid w:val="002E7571"/>
    <w:rsid w:val="002F05CA"/>
    <w:rsid w:val="00352BC9"/>
    <w:rsid w:val="00353DB0"/>
    <w:rsid w:val="00395E19"/>
    <w:rsid w:val="003F7738"/>
    <w:rsid w:val="004044A5"/>
    <w:rsid w:val="00410E61"/>
    <w:rsid w:val="00496E1D"/>
    <w:rsid w:val="0054097F"/>
    <w:rsid w:val="00542295"/>
    <w:rsid w:val="00580101"/>
    <w:rsid w:val="00595B5E"/>
    <w:rsid w:val="005A09FB"/>
    <w:rsid w:val="005A2880"/>
    <w:rsid w:val="005A45E9"/>
    <w:rsid w:val="005D12AF"/>
    <w:rsid w:val="005E4359"/>
    <w:rsid w:val="005E498C"/>
    <w:rsid w:val="005F6318"/>
    <w:rsid w:val="005F66E6"/>
    <w:rsid w:val="00603E64"/>
    <w:rsid w:val="00652779"/>
    <w:rsid w:val="006A12FA"/>
    <w:rsid w:val="006A7B24"/>
    <w:rsid w:val="006B782D"/>
    <w:rsid w:val="006E5BE9"/>
    <w:rsid w:val="00744188"/>
    <w:rsid w:val="00765CE6"/>
    <w:rsid w:val="00826679"/>
    <w:rsid w:val="00843721"/>
    <w:rsid w:val="008460DD"/>
    <w:rsid w:val="00846790"/>
    <w:rsid w:val="008731FD"/>
    <w:rsid w:val="0088407F"/>
    <w:rsid w:val="008D45E0"/>
    <w:rsid w:val="009222C5"/>
    <w:rsid w:val="009D68FE"/>
    <w:rsid w:val="009E04CA"/>
    <w:rsid w:val="009E421B"/>
    <w:rsid w:val="009F0515"/>
    <w:rsid w:val="00A13DFF"/>
    <w:rsid w:val="00A85537"/>
    <w:rsid w:val="00A860A9"/>
    <w:rsid w:val="00AC2A16"/>
    <w:rsid w:val="00AE19D7"/>
    <w:rsid w:val="00B028BD"/>
    <w:rsid w:val="00B4762F"/>
    <w:rsid w:val="00B56F51"/>
    <w:rsid w:val="00B72D45"/>
    <w:rsid w:val="00B83F81"/>
    <w:rsid w:val="00BA218C"/>
    <w:rsid w:val="00BA67B3"/>
    <w:rsid w:val="00BE0EAC"/>
    <w:rsid w:val="00C16E9B"/>
    <w:rsid w:val="00C26126"/>
    <w:rsid w:val="00C44B0D"/>
    <w:rsid w:val="00C64BA8"/>
    <w:rsid w:val="00D021D5"/>
    <w:rsid w:val="00D223DF"/>
    <w:rsid w:val="00D32239"/>
    <w:rsid w:val="00D70327"/>
    <w:rsid w:val="00D75D6B"/>
    <w:rsid w:val="00DD12CF"/>
    <w:rsid w:val="00E21934"/>
    <w:rsid w:val="00E35B35"/>
    <w:rsid w:val="00E95F10"/>
    <w:rsid w:val="00EF0438"/>
    <w:rsid w:val="00F62948"/>
    <w:rsid w:val="00FB089C"/>
    <w:rsid w:val="00FC1734"/>
    <w:rsid w:val="00FC7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."/>
  <w:listSeparator w:val=","/>
  <w14:docId w14:val="2A6E316C"/>
  <w15:chartTrackingRefBased/>
  <w15:docId w15:val="{EA9E91A0-57F4-40C6-B76F-B86E2C1CC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uppressAutoHyphens/>
    </w:pPr>
    <w:rPr>
      <w:rFonts w:ascii="Verdana" w:eastAsia="SimSun" w:hAnsi="Verdana" w:cs="Verdana"/>
      <w:sz w:val="18"/>
      <w:szCs w:val="18"/>
      <w:lang w:eastAsia="zh-CN"/>
    </w:rPr>
  </w:style>
  <w:style w:type="paragraph" w:styleId="Heading1">
    <w:name w:val="heading 1"/>
    <w:basedOn w:val="No-numheading1Agency"/>
    <w:next w:val="BodytextAgency"/>
    <w:qFormat/>
    <w:pPr>
      <w:outlineLvl w:val="0"/>
    </w:pPr>
    <w:rPr>
      <w:lang w:val="en-GB" w:eastAsia="en-GB"/>
    </w:rPr>
  </w:style>
  <w:style w:type="paragraph" w:styleId="Heading2">
    <w:name w:val="heading 2"/>
    <w:basedOn w:val="No-numheading2Agency"/>
    <w:next w:val="BodytextAgency"/>
    <w:qFormat/>
    <w:pPr>
      <w:outlineLvl w:val="1"/>
    </w:pPr>
  </w:style>
  <w:style w:type="paragraph" w:styleId="Heading3">
    <w:name w:val="heading 3"/>
    <w:basedOn w:val="No-numheading3Agency"/>
    <w:next w:val="BodytextAgency"/>
    <w:qFormat/>
  </w:style>
  <w:style w:type="paragraph" w:styleId="Heading4">
    <w:name w:val="heading 4"/>
    <w:basedOn w:val="No-numheading4Agency"/>
    <w:next w:val="BodytextAgency"/>
    <w:qFormat/>
  </w:style>
  <w:style w:type="paragraph" w:styleId="Heading5">
    <w:name w:val="heading 5"/>
    <w:basedOn w:val="Normal"/>
    <w:next w:val="Normal"/>
    <w:qFormat/>
    <w:pPr>
      <w:keepNext/>
      <w:spacing w:before="280" w:after="220"/>
      <w:outlineLvl w:val="4"/>
    </w:pPr>
    <w:rPr>
      <w:rFonts w:eastAsia="Verdana" w:cs="Arial"/>
      <w:b/>
      <w:bCs/>
      <w:i/>
      <w:kern w:val="1"/>
    </w:rPr>
  </w:style>
  <w:style w:type="paragraph" w:styleId="Heading6">
    <w:name w:val="heading 6"/>
    <w:basedOn w:val="No-numheading6Agency"/>
    <w:next w:val="BodytextAgency"/>
    <w:qFormat/>
    <w:pPr>
      <w:outlineLvl w:val="5"/>
    </w:pPr>
  </w:style>
  <w:style w:type="paragraph" w:styleId="Heading7">
    <w:name w:val="heading 7"/>
    <w:basedOn w:val="No-numheading7Agency"/>
    <w:next w:val="BodytextAgency"/>
    <w:qFormat/>
    <w:pPr>
      <w:outlineLvl w:val="6"/>
    </w:pPr>
  </w:style>
  <w:style w:type="paragraph" w:styleId="Heading8">
    <w:name w:val="heading 8"/>
    <w:basedOn w:val="No-numheading8Agency"/>
    <w:next w:val="BodytextAgency"/>
    <w:qFormat/>
    <w:pPr>
      <w:outlineLvl w:val="7"/>
    </w:pPr>
  </w:style>
  <w:style w:type="paragraph" w:styleId="Heading9">
    <w:name w:val="heading 9"/>
    <w:basedOn w:val="No-numheading9Agency"/>
    <w:next w:val="BodytextAgency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9z0">
    <w:name w:val="WW8Num9z0"/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hAnsi="Symbol" w:cs="Symbol" w:hint="default"/>
      <w:color w:val="003399"/>
      <w:sz w:val="18"/>
    </w:rPr>
  </w:style>
  <w:style w:type="character" w:customStyle="1" w:styleId="WW8Num13z1">
    <w:name w:val="WW8Num13z1"/>
    <w:rPr>
      <w:rFonts w:ascii="Symbol" w:hAnsi="Symbol" w:cs="Symbol" w:hint="default"/>
      <w:color w:val="003399"/>
    </w:rPr>
  </w:style>
  <w:style w:type="character" w:customStyle="1" w:styleId="WW8Num13z2">
    <w:name w:val="WW8Num13z2"/>
    <w:rPr>
      <w:rFonts w:hint="default"/>
    </w:rPr>
  </w:style>
  <w:style w:type="character" w:customStyle="1" w:styleId="WW8Num14z0">
    <w:name w:val="WW8Num14z0"/>
    <w:rPr>
      <w:rFonts w:ascii="Verdana" w:hAnsi="Verdana" w:cs="Verdana" w:hint="default"/>
      <w:b/>
      <w:i w:val="0"/>
      <w:sz w:val="18"/>
      <w:szCs w:val="18"/>
    </w:rPr>
  </w:style>
  <w:style w:type="character" w:customStyle="1" w:styleId="WW8Num14z1">
    <w:name w:val="WW8Num14z1"/>
    <w:rPr>
      <w:rFonts w:hint="default"/>
    </w:rPr>
  </w:style>
  <w:style w:type="character" w:customStyle="1" w:styleId="WW8Num15z0">
    <w:name w:val="WW8Num15z0"/>
    <w:rPr>
      <w:rFonts w:ascii="Verdana" w:hAnsi="Verdana" w:cs="Verdana" w:hint="default"/>
      <w:b/>
      <w:i w:val="0"/>
      <w:color w:val="auto"/>
      <w:sz w:val="18"/>
      <w:szCs w:val="18"/>
    </w:rPr>
  </w:style>
  <w:style w:type="character" w:customStyle="1" w:styleId="WW8Num15z1">
    <w:name w:val="WW8Num15z1"/>
    <w:rPr>
      <w:rFonts w:hint="default"/>
    </w:rPr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Verdana" w:hAnsi="Verdana" w:cs="Verdana" w:hint="default"/>
      <w:b w:val="0"/>
      <w:i w:val="0"/>
      <w:caps w:val="0"/>
      <w:smallCaps w:val="0"/>
      <w:strike w:val="0"/>
      <w:dstrike w:val="0"/>
      <w:vanish w:val="0"/>
      <w:color w:val="auto"/>
      <w:position w:val="0"/>
      <w:sz w:val="18"/>
      <w:szCs w:val="18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7z2">
    <w:name w:val="WW8Num17z2"/>
    <w:rPr>
      <w:rFonts w:hint="default"/>
    </w:rPr>
  </w:style>
  <w:style w:type="character" w:customStyle="1" w:styleId="WW8Num18z0">
    <w:name w:val="WW8Num18z0"/>
    <w:rPr>
      <w:rFonts w:ascii="Arial" w:eastAsia="Verdana" w:hAnsi="Arial" w:cs="Arial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Symbol" w:hAnsi="Symbol" w:cs="Symbol" w:hint="default"/>
      <w:color w:val="003399"/>
      <w:sz w:val="18"/>
    </w:rPr>
  </w:style>
  <w:style w:type="character" w:customStyle="1" w:styleId="WW8Num20z1">
    <w:name w:val="WW8Num20z1"/>
    <w:rPr>
      <w:rFonts w:ascii="Symbol" w:hAnsi="Symbol" w:cs="Symbol" w:hint="default"/>
      <w:color w:val="003399"/>
    </w:rPr>
  </w:style>
  <w:style w:type="character" w:customStyle="1" w:styleId="WW8Num20z2">
    <w:name w:val="WW8Num20z2"/>
    <w:rPr>
      <w:rFonts w:hint="default"/>
    </w:rPr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Symbol" w:hAnsi="Symbol" w:cs="Symbol" w:hint="default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WW8Num26z0">
    <w:name w:val="WW8Num26z0"/>
    <w:rPr>
      <w:rFonts w:hint="default"/>
    </w:rPr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DefaultParagraphFont1">
    <w:name w:val="Default Paragraph Font1"/>
  </w:style>
  <w:style w:type="character" w:styleId="PageNumber">
    <w:name w:val="page number"/>
    <w:basedOn w:val="DefaultParagraphFont1"/>
  </w:style>
  <w:style w:type="character" w:customStyle="1" w:styleId="FooterAgencyCharChar">
    <w:name w:val="Footer (Agency) Char Char"/>
    <w:link w:val="FooterAgency"/>
    <w:rsid w:val="008731FD"/>
    <w:rPr>
      <w:rFonts w:ascii="Verdana" w:eastAsia="Verdana" w:hAnsi="Verdana" w:cs="Verdana"/>
      <w:color w:val="6D6F71"/>
      <w:sz w:val="14"/>
      <w:szCs w:val="14"/>
    </w:rPr>
  </w:style>
  <w:style w:type="character" w:customStyle="1" w:styleId="PagenumberAgencyCharChar">
    <w:name w:val="Page number (Agency) Char Char"/>
    <w:basedOn w:val="FooterAgencyCharChar"/>
    <w:rPr>
      <w:rFonts w:ascii="Verdana" w:eastAsia="Verdana" w:hAnsi="Verdana" w:cs="Verdana"/>
      <w:color w:val="6D6F71"/>
      <w:sz w:val="14"/>
      <w:szCs w:val="14"/>
    </w:rPr>
  </w:style>
  <w:style w:type="character" w:customStyle="1" w:styleId="FooterblueAgencyCharChar">
    <w:name w:val="Footer blue (Agency) Char Char"/>
    <w:link w:val="FooterblueAgency"/>
    <w:rsid w:val="008731FD"/>
    <w:rPr>
      <w:rFonts w:ascii="Verdana" w:eastAsia="Verdana" w:hAnsi="Verdana" w:cs="Verdana"/>
      <w:b/>
      <w:color w:val="003399"/>
      <w:sz w:val="13"/>
      <w:szCs w:val="14"/>
    </w:rPr>
  </w:style>
  <w:style w:type="character" w:customStyle="1" w:styleId="EndnoteCharacters">
    <w:name w:val="Endnote Characters"/>
    <w:rPr>
      <w:rFonts w:ascii="Verdana" w:hAnsi="Verdana" w:cs="Verdana"/>
      <w:vertAlign w:val="superscript"/>
    </w:rPr>
  </w:style>
  <w:style w:type="character" w:customStyle="1" w:styleId="EndnotereferenceAgency">
    <w:name w:val="Endnote reference (Agency)"/>
    <w:rPr>
      <w:rFonts w:ascii="Verdana" w:hAnsi="Verdana" w:cs="Verdana"/>
      <w:vertAlign w:val="superscript"/>
    </w:rPr>
  </w:style>
  <w:style w:type="character" w:customStyle="1" w:styleId="FootnoteCharacters">
    <w:name w:val="Footnote Characters"/>
    <w:rPr>
      <w:rFonts w:ascii="Verdana" w:hAnsi="Verdana" w:cs="Verdana"/>
      <w:vertAlign w:val="superscript"/>
    </w:rPr>
  </w:style>
  <w:style w:type="character" w:customStyle="1" w:styleId="FootnotereferenceAgency">
    <w:name w:val="Footnote reference (Agency)"/>
    <w:rPr>
      <w:rFonts w:ascii="Verdana" w:hAnsi="Verdana" w:cs="Verdana"/>
      <w:color w:val="auto"/>
      <w:vertAlign w:val="superscript"/>
    </w:rPr>
  </w:style>
  <w:style w:type="character" w:styleId="CommentReference">
    <w:name w:val="annotation reference"/>
    <w:rPr>
      <w:sz w:val="16"/>
      <w:szCs w:val="16"/>
    </w:rPr>
  </w:style>
  <w:style w:type="character" w:styleId="Emphasis">
    <w:name w:val="Emphasis"/>
    <w:qFormat/>
    <w:rPr>
      <w:i/>
      <w:iCs/>
    </w:rPr>
  </w:style>
  <w:style w:type="character" w:styleId="FollowedHyperlink">
    <w:name w:val="FollowedHyperlink"/>
    <w:rPr>
      <w:color w:val="800080"/>
      <w:u w:val="single"/>
    </w:rPr>
  </w:style>
  <w:style w:type="character" w:styleId="HTMLAcronym">
    <w:name w:val="HTML Acronym"/>
    <w:basedOn w:val="DefaultParagraphFont1"/>
  </w:style>
  <w:style w:type="character" w:styleId="HTMLCite">
    <w:name w:val="HTML Cite"/>
    <w:rPr>
      <w:i/>
      <w:iCs/>
    </w:rPr>
  </w:style>
  <w:style w:type="character" w:styleId="HTMLCode">
    <w:name w:val="HTML Code"/>
    <w:rPr>
      <w:rFonts w:ascii="Courier New" w:hAnsi="Courier New" w:cs="Courier New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Keyboard">
    <w:name w:val="HTML Keyboard"/>
    <w:rPr>
      <w:rFonts w:ascii="Courier New" w:hAnsi="Courier New" w:cs="Courier New"/>
      <w:sz w:val="20"/>
      <w:szCs w:val="20"/>
    </w:rPr>
  </w:style>
  <w:style w:type="character" w:styleId="HTMLSample">
    <w:name w:val="HTML Sample"/>
    <w:rPr>
      <w:rFonts w:ascii="Courier New" w:hAnsi="Courier New" w:cs="Courier New"/>
    </w:rPr>
  </w:style>
  <w:style w:type="character" w:styleId="HTMLTypewriter">
    <w:name w:val="HTML Typewriter"/>
    <w:rPr>
      <w:rFonts w:ascii="Courier New" w:hAnsi="Courier New" w:cs="Courier New"/>
      <w:sz w:val="20"/>
      <w:szCs w:val="20"/>
    </w:rPr>
  </w:style>
  <w:style w:type="character" w:styleId="HTMLVariable">
    <w:name w:val="HTML Variable"/>
    <w:rPr>
      <w:i/>
      <w:iCs/>
    </w:rPr>
  </w:style>
  <w:style w:type="character" w:styleId="Hyperlink">
    <w:name w:val="Hyperlink"/>
    <w:rPr>
      <w:color w:val="0000FF"/>
      <w:u w:val="single"/>
    </w:rPr>
  </w:style>
  <w:style w:type="character" w:styleId="LineNumber">
    <w:name w:val="line number"/>
    <w:basedOn w:val="DefaultParagraphFont1"/>
  </w:style>
  <w:style w:type="character" w:styleId="Strong">
    <w:name w:val="Strong"/>
    <w:qFormat/>
    <w:rPr>
      <w:b/>
      <w:bCs/>
    </w:rPr>
  </w:style>
  <w:style w:type="character" w:customStyle="1" w:styleId="Heading2AgencyChar">
    <w:name w:val="Heading 2 (Agency) Char"/>
    <w:rPr>
      <w:rFonts w:ascii="Verdana" w:eastAsia="Verdana" w:hAnsi="Verdana" w:cs="Arial"/>
      <w:b/>
      <w:bCs/>
      <w:i/>
      <w:kern w:val="1"/>
      <w:sz w:val="22"/>
      <w:szCs w:val="22"/>
      <w:lang w:val="en-GB" w:bidi="ar-SA"/>
    </w:rPr>
  </w:style>
  <w:style w:type="character" w:customStyle="1" w:styleId="BodytextAgencyZchn">
    <w:name w:val="Body text (Agency) Zchn"/>
    <w:rPr>
      <w:rFonts w:ascii="Verdana" w:eastAsia="Verdana" w:hAnsi="Verdana" w:cs="Verdana"/>
      <w:sz w:val="18"/>
      <w:szCs w:val="18"/>
      <w:lang w:val="en-GB" w:bidi="ar-SA"/>
    </w:rPr>
  </w:style>
  <w:style w:type="paragraph" w:customStyle="1" w:styleId="Heading">
    <w:name w:val="Heading"/>
    <w:basedOn w:val="Normal"/>
    <w:next w:val="BodyText"/>
    <w:pPr>
      <w:spacing w:before="240" w:after="60"/>
      <w:jc w:val="center"/>
    </w:pPr>
    <w:rPr>
      <w:rFonts w:ascii="Arial" w:hAnsi="Arial" w:cs="Arial"/>
      <w:b/>
      <w:bCs/>
      <w:kern w:val="1"/>
      <w:sz w:val="32"/>
      <w:szCs w:val="32"/>
    </w:rPr>
  </w:style>
  <w:style w:type="paragraph" w:styleId="BodyText">
    <w:name w:val="Body Text"/>
    <w:basedOn w:val="Normal"/>
    <w:pPr>
      <w:spacing w:after="140" w:line="280" w:lineRule="atLeast"/>
    </w:pPr>
  </w:style>
  <w:style w:type="paragraph" w:styleId="List">
    <w:name w:val="List"/>
    <w:basedOn w:val="Normal"/>
    <w:pPr>
      <w:ind w:left="283" w:hanging="283"/>
    </w:pPr>
  </w:style>
  <w:style w:type="paragraph" w:styleId="Caption">
    <w:name w:val="caption"/>
    <w:basedOn w:val="Normal"/>
    <w:next w:val="Normal"/>
    <w:qFormat/>
    <w:rPr>
      <w:b/>
      <w:bCs/>
      <w:sz w:val="20"/>
      <w:szCs w:val="20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No-numheading1Agency">
    <w:name w:val="No-num heading 1 (Agency)"/>
    <w:basedOn w:val="Normal"/>
    <w:next w:val="BodytextAgency"/>
    <w:pPr>
      <w:keepNext/>
      <w:spacing w:before="280" w:after="220"/>
    </w:pPr>
    <w:rPr>
      <w:rFonts w:eastAsia="Verdana" w:cs="Arial"/>
      <w:b/>
      <w:bCs/>
      <w:kern w:val="1"/>
      <w:sz w:val="27"/>
      <w:szCs w:val="27"/>
    </w:rPr>
  </w:style>
  <w:style w:type="paragraph" w:customStyle="1" w:styleId="No-numheading2Agency">
    <w:name w:val="No-num heading 2 (Agency)"/>
    <w:basedOn w:val="Normal"/>
    <w:next w:val="BodytextAgency"/>
    <w:pPr>
      <w:keepNext/>
      <w:spacing w:before="280" w:after="220"/>
    </w:pPr>
    <w:rPr>
      <w:rFonts w:eastAsia="Verdana" w:cs="Arial"/>
      <w:b/>
      <w:bCs/>
      <w:i/>
      <w:kern w:val="1"/>
      <w:sz w:val="22"/>
      <w:szCs w:val="22"/>
    </w:rPr>
  </w:style>
  <w:style w:type="paragraph" w:customStyle="1" w:styleId="Heading3Agency">
    <w:name w:val="Heading 3 (Agency)"/>
    <w:basedOn w:val="Normal"/>
    <w:next w:val="BodytextAgency"/>
    <w:pPr>
      <w:keepNext/>
      <w:numPr>
        <w:ilvl w:val="2"/>
        <w:numId w:val="17"/>
      </w:numPr>
      <w:spacing w:before="280" w:after="220"/>
      <w:outlineLvl w:val="2"/>
    </w:pPr>
    <w:rPr>
      <w:rFonts w:eastAsia="Verdana" w:cs="Arial"/>
      <w:b/>
      <w:bCs/>
      <w:kern w:val="1"/>
      <w:sz w:val="22"/>
      <w:szCs w:val="22"/>
    </w:rPr>
  </w:style>
  <w:style w:type="paragraph" w:customStyle="1" w:styleId="No-numheading3Agency">
    <w:name w:val="No-num heading 3 (Agency)"/>
    <w:basedOn w:val="Heading3Agency"/>
    <w:next w:val="BodytextAgency"/>
    <w:pPr>
      <w:numPr>
        <w:ilvl w:val="0"/>
        <w:numId w:val="0"/>
      </w:numPr>
    </w:pPr>
  </w:style>
  <w:style w:type="paragraph" w:customStyle="1" w:styleId="Heading4Agency">
    <w:name w:val="Heading 4 (Agency)"/>
    <w:basedOn w:val="Heading3Agency"/>
    <w:next w:val="BodytextAgency"/>
    <w:pPr>
      <w:numPr>
        <w:ilvl w:val="3"/>
      </w:numPr>
      <w:outlineLvl w:val="3"/>
    </w:pPr>
    <w:rPr>
      <w:i/>
      <w:sz w:val="18"/>
      <w:szCs w:val="18"/>
    </w:rPr>
  </w:style>
  <w:style w:type="paragraph" w:customStyle="1" w:styleId="No-numheading4Agency">
    <w:name w:val="No-num heading 4 (Agency)"/>
    <w:basedOn w:val="Heading4Agency"/>
    <w:next w:val="BodytextAgency"/>
    <w:pPr>
      <w:numPr>
        <w:ilvl w:val="0"/>
        <w:numId w:val="0"/>
      </w:numPr>
    </w:pPr>
  </w:style>
  <w:style w:type="paragraph" w:customStyle="1" w:styleId="Heading5Agency">
    <w:name w:val="Heading 5 (Agency)"/>
    <w:basedOn w:val="Heading4Agency"/>
    <w:next w:val="BodytextAgency"/>
    <w:pPr>
      <w:numPr>
        <w:ilvl w:val="4"/>
      </w:numPr>
      <w:outlineLvl w:val="4"/>
    </w:pPr>
    <w:rPr>
      <w:i w:val="0"/>
    </w:rPr>
  </w:style>
  <w:style w:type="paragraph" w:customStyle="1" w:styleId="No-numheading5Agency">
    <w:name w:val="No-num heading 5 (Agency)"/>
    <w:basedOn w:val="Heading5Agency"/>
    <w:next w:val="BodytextAgency"/>
    <w:pPr>
      <w:numPr>
        <w:ilvl w:val="0"/>
        <w:numId w:val="0"/>
      </w:numPr>
    </w:pPr>
  </w:style>
  <w:style w:type="paragraph" w:customStyle="1" w:styleId="No-numheading6Agency">
    <w:name w:val="No-num heading 6 (Agency)"/>
    <w:basedOn w:val="No-numheading5Agency"/>
    <w:next w:val="BodytextAgency"/>
  </w:style>
  <w:style w:type="paragraph" w:customStyle="1" w:styleId="No-numheading7Agency">
    <w:name w:val="No-num heading 7 (Agency)"/>
    <w:basedOn w:val="No-numheading6Agency"/>
    <w:next w:val="BodytextAgency"/>
  </w:style>
  <w:style w:type="paragraph" w:customStyle="1" w:styleId="No-numheading8Agency">
    <w:name w:val="No-num heading 8 (Agency)"/>
    <w:basedOn w:val="No-numheading7Agency"/>
    <w:next w:val="BodytextAgency"/>
  </w:style>
  <w:style w:type="paragraph" w:customStyle="1" w:styleId="No-numheading9Agency">
    <w:name w:val="No-num heading 9 (Agency)"/>
    <w:basedOn w:val="No-numheading8Agency"/>
    <w:next w:val="BodytextAgency"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Arial" w:eastAsia="Times New Roman" w:hAnsi="Arial" w:cs="Arial"/>
      <w:sz w:val="20"/>
      <w:szCs w:val="20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rFonts w:ascii="Arial" w:eastAsia="Times New Roman" w:hAnsi="Arial" w:cs="Arial"/>
      <w:sz w:val="16"/>
      <w:szCs w:val="20"/>
    </w:rPr>
  </w:style>
  <w:style w:type="paragraph" w:customStyle="1" w:styleId="FooterAgency">
    <w:name w:val="Footer (Agency)"/>
    <w:basedOn w:val="Normal"/>
    <w:link w:val="FooterAgencyCharChar"/>
    <w:rsid w:val="008731FD"/>
    <w:pPr>
      <w:suppressAutoHyphens w:val="0"/>
    </w:pPr>
    <w:rPr>
      <w:rFonts w:eastAsia="Verdana"/>
      <w:color w:val="6D6F71"/>
      <w:sz w:val="14"/>
      <w:szCs w:val="14"/>
      <w:lang w:eastAsia="en-GB"/>
    </w:rPr>
  </w:style>
  <w:style w:type="paragraph" w:customStyle="1" w:styleId="FooterblueAgency">
    <w:name w:val="Footer blue (Agency)"/>
    <w:basedOn w:val="Normal"/>
    <w:link w:val="FooterblueAgencyCharChar"/>
    <w:rsid w:val="008731FD"/>
    <w:pPr>
      <w:suppressAutoHyphens w:val="0"/>
    </w:pPr>
    <w:rPr>
      <w:rFonts w:eastAsia="Verdana"/>
      <w:b/>
      <w:color w:val="003399"/>
      <w:sz w:val="13"/>
      <w:szCs w:val="14"/>
      <w:lang w:eastAsia="en-GB"/>
    </w:rPr>
  </w:style>
  <w:style w:type="paragraph" w:customStyle="1" w:styleId="PagenumberAgency">
    <w:name w:val="Page number (Agency)"/>
    <w:basedOn w:val="Normal"/>
    <w:next w:val="Normal"/>
    <w:pPr>
      <w:tabs>
        <w:tab w:val="right" w:pos="9781"/>
      </w:tabs>
      <w:jc w:val="right"/>
    </w:pPr>
    <w:rPr>
      <w:rFonts w:eastAsia="Verdana"/>
      <w:color w:val="6D6F71"/>
      <w:sz w:val="14"/>
      <w:szCs w:val="14"/>
    </w:rPr>
  </w:style>
  <w:style w:type="paragraph" w:customStyle="1" w:styleId="BodytextAgency">
    <w:name w:val="Body text (Agency)"/>
    <w:basedOn w:val="Normal"/>
    <w:pPr>
      <w:spacing w:after="140" w:line="280" w:lineRule="atLeast"/>
    </w:pPr>
    <w:rPr>
      <w:rFonts w:eastAsia="Verdana"/>
    </w:rPr>
  </w:style>
  <w:style w:type="paragraph" w:customStyle="1" w:styleId="DisclaimerAgency">
    <w:name w:val="Disclaimer (Agency)"/>
    <w:basedOn w:val="Normal"/>
    <w:pPr>
      <w:tabs>
        <w:tab w:val="center" w:pos="4320"/>
        <w:tab w:val="right" w:pos="8640"/>
      </w:tabs>
      <w:spacing w:after="57" w:line="150" w:lineRule="exact"/>
    </w:pPr>
    <w:rPr>
      <w:rFonts w:eastAsia="Verdana"/>
      <w:color w:val="6D6F71"/>
      <w:sz w:val="13"/>
      <w:szCs w:val="13"/>
    </w:rPr>
  </w:style>
  <w:style w:type="paragraph" w:customStyle="1" w:styleId="DocsubtitleAgency">
    <w:name w:val="Doc subtitle (Agency)"/>
    <w:basedOn w:val="Normal"/>
    <w:next w:val="BodytextAgency"/>
    <w:pPr>
      <w:spacing w:after="640" w:line="360" w:lineRule="atLeast"/>
    </w:pPr>
    <w:rPr>
      <w:rFonts w:eastAsia="Verdana"/>
      <w:sz w:val="24"/>
      <w:szCs w:val="24"/>
    </w:rPr>
  </w:style>
  <w:style w:type="paragraph" w:customStyle="1" w:styleId="DoctitleAgency">
    <w:name w:val="Doc title (Agency)"/>
    <w:basedOn w:val="Normal"/>
    <w:next w:val="DocsubtitleAgency"/>
    <w:pPr>
      <w:spacing w:before="720" w:line="360" w:lineRule="atLeast"/>
    </w:pPr>
    <w:rPr>
      <w:rFonts w:eastAsia="Verdana"/>
      <w:color w:val="003399"/>
      <w:sz w:val="32"/>
      <w:szCs w:val="32"/>
    </w:rPr>
  </w:style>
  <w:style w:type="paragraph" w:customStyle="1" w:styleId="DraftingNotesAgency">
    <w:name w:val="Drafting Notes (Agency)"/>
    <w:basedOn w:val="Normal"/>
    <w:next w:val="BodytextAgency"/>
    <w:pPr>
      <w:spacing w:after="140" w:line="280" w:lineRule="atLeast"/>
    </w:pPr>
    <w:rPr>
      <w:rFonts w:ascii="Courier New" w:eastAsia="Verdana" w:hAnsi="Courier New" w:cs="Times New Roman"/>
      <w:i/>
      <w:color w:val="339966"/>
      <w:sz w:val="22"/>
    </w:rPr>
  </w:style>
  <w:style w:type="paragraph" w:styleId="EndnoteText">
    <w:name w:val="endnote text"/>
    <w:basedOn w:val="Normal"/>
    <w:rPr>
      <w:rFonts w:eastAsia="Verdana"/>
      <w:sz w:val="15"/>
      <w:szCs w:val="15"/>
    </w:rPr>
  </w:style>
  <w:style w:type="paragraph" w:customStyle="1" w:styleId="EndnotetextAgency">
    <w:name w:val="Endnote text (Agency)"/>
    <w:basedOn w:val="Normal"/>
    <w:rPr>
      <w:rFonts w:eastAsia="Verdana"/>
      <w:sz w:val="15"/>
    </w:rPr>
  </w:style>
  <w:style w:type="paragraph" w:customStyle="1" w:styleId="FigureAgency">
    <w:name w:val="Figure (Agency)"/>
    <w:basedOn w:val="Normal"/>
    <w:next w:val="BodytextAgency"/>
    <w:pPr>
      <w:jc w:val="center"/>
    </w:pPr>
  </w:style>
  <w:style w:type="paragraph" w:customStyle="1" w:styleId="FigureheadingAgency">
    <w:name w:val="Figure heading (Agency)"/>
    <w:basedOn w:val="Normal"/>
    <w:next w:val="FigureAgency"/>
    <w:pPr>
      <w:keepNext/>
      <w:numPr>
        <w:numId w:val="14"/>
      </w:numPr>
      <w:spacing w:before="240" w:after="120"/>
    </w:pPr>
  </w:style>
  <w:style w:type="paragraph" w:styleId="FootnoteText">
    <w:name w:val="footnote text"/>
    <w:basedOn w:val="Normal"/>
    <w:rPr>
      <w:rFonts w:eastAsia="Verdana"/>
      <w:sz w:val="15"/>
      <w:szCs w:val="20"/>
    </w:rPr>
  </w:style>
  <w:style w:type="paragraph" w:customStyle="1" w:styleId="FootnotetextAgency">
    <w:name w:val="Footnote text (Agency)"/>
    <w:basedOn w:val="Normal"/>
    <w:rPr>
      <w:rFonts w:eastAsia="Verdana"/>
      <w:sz w:val="15"/>
    </w:rPr>
  </w:style>
  <w:style w:type="paragraph" w:customStyle="1" w:styleId="HeaderAgency">
    <w:name w:val="Header (Agency)"/>
    <w:basedOn w:val="Normal"/>
    <w:rPr>
      <w:rFonts w:eastAsia="Verdana"/>
    </w:rPr>
  </w:style>
  <w:style w:type="paragraph" w:customStyle="1" w:styleId="Heading1Agency">
    <w:name w:val="Heading 1 (Agency)"/>
    <w:basedOn w:val="Normal"/>
    <w:next w:val="BodytextAgency"/>
    <w:pPr>
      <w:keepNext/>
      <w:numPr>
        <w:numId w:val="17"/>
      </w:numPr>
      <w:spacing w:before="280" w:after="220"/>
      <w:outlineLvl w:val="0"/>
    </w:pPr>
    <w:rPr>
      <w:rFonts w:eastAsia="Verdana" w:cs="Arial"/>
      <w:b/>
      <w:bCs/>
      <w:kern w:val="1"/>
      <w:sz w:val="27"/>
      <w:szCs w:val="27"/>
    </w:rPr>
  </w:style>
  <w:style w:type="paragraph" w:customStyle="1" w:styleId="Heading2Agency">
    <w:name w:val="Heading 2 (Agency)"/>
    <w:basedOn w:val="Normal"/>
    <w:next w:val="BodytextAgency"/>
    <w:pPr>
      <w:keepNext/>
      <w:numPr>
        <w:ilvl w:val="1"/>
        <w:numId w:val="17"/>
      </w:numPr>
      <w:spacing w:before="280" w:after="220"/>
      <w:outlineLvl w:val="1"/>
    </w:pPr>
    <w:rPr>
      <w:rFonts w:eastAsia="Verdana" w:cs="Arial"/>
      <w:b/>
      <w:bCs/>
      <w:i/>
      <w:kern w:val="1"/>
      <w:sz w:val="22"/>
      <w:szCs w:val="22"/>
    </w:rPr>
  </w:style>
  <w:style w:type="paragraph" w:customStyle="1" w:styleId="Heading6Agency">
    <w:name w:val="Heading 6 (Agency)"/>
    <w:basedOn w:val="Heading5Agency"/>
    <w:next w:val="BodytextAgency"/>
    <w:pPr>
      <w:numPr>
        <w:ilvl w:val="5"/>
      </w:numPr>
      <w:outlineLvl w:val="5"/>
    </w:pPr>
  </w:style>
  <w:style w:type="paragraph" w:customStyle="1" w:styleId="Heading7Agency">
    <w:name w:val="Heading 7 (Agency)"/>
    <w:basedOn w:val="Heading6Agency"/>
    <w:next w:val="BodytextAgency"/>
    <w:pPr>
      <w:numPr>
        <w:ilvl w:val="6"/>
      </w:numPr>
      <w:outlineLvl w:val="6"/>
    </w:pPr>
  </w:style>
  <w:style w:type="paragraph" w:customStyle="1" w:styleId="Heading8Agency">
    <w:name w:val="Heading 8 (Agency)"/>
    <w:basedOn w:val="Heading7Agency"/>
    <w:next w:val="BodytextAgency"/>
    <w:pPr>
      <w:numPr>
        <w:ilvl w:val="7"/>
      </w:numPr>
      <w:outlineLvl w:val="7"/>
    </w:pPr>
  </w:style>
  <w:style w:type="paragraph" w:customStyle="1" w:styleId="Heading9Agency">
    <w:name w:val="Heading 9 (Agency)"/>
    <w:basedOn w:val="Heading8Agency"/>
    <w:next w:val="BodytextAgency"/>
    <w:pPr>
      <w:numPr>
        <w:ilvl w:val="8"/>
      </w:numPr>
      <w:outlineLvl w:val="8"/>
    </w:pPr>
  </w:style>
  <w:style w:type="paragraph" w:customStyle="1" w:styleId="NormalAgency">
    <w:name w:val="Normal (Agency)"/>
    <w:pPr>
      <w:suppressAutoHyphens/>
    </w:pPr>
    <w:rPr>
      <w:rFonts w:ascii="Verdana" w:eastAsia="Verdana" w:hAnsi="Verdana" w:cs="Verdana"/>
      <w:sz w:val="18"/>
      <w:szCs w:val="18"/>
      <w:lang w:eastAsia="zh-CN"/>
    </w:rPr>
  </w:style>
  <w:style w:type="paragraph" w:customStyle="1" w:styleId="No-TOCheadingAgency">
    <w:name w:val="No-TOC heading (Agency)"/>
    <w:basedOn w:val="Normal"/>
    <w:next w:val="BodytextAgency"/>
    <w:pPr>
      <w:keepNext/>
      <w:spacing w:before="280" w:after="220"/>
    </w:pPr>
    <w:rPr>
      <w:rFonts w:eastAsia="Times New Roman" w:cs="Arial"/>
      <w:b/>
      <w:kern w:val="1"/>
      <w:sz w:val="27"/>
      <w:szCs w:val="27"/>
    </w:rPr>
  </w:style>
  <w:style w:type="paragraph" w:customStyle="1" w:styleId="RefAgency">
    <w:name w:val="Ref. (Agency)"/>
    <w:basedOn w:val="Normal"/>
    <w:rPr>
      <w:rFonts w:eastAsia="Times New Roman" w:cs="Times New Roman"/>
      <w:sz w:val="17"/>
    </w:rPr>
  </w:style>
  <w:style w:type="paragraph" w:customStyle="1" w:styleId="TablefirstrowAgency">
    <w:name w:val="Table first row (Agency)"/>
    <w:basedOn w:val="BodytextAgency"/>
    <w:pPr>
      <w:keepNext/>
    </w:pPr>
    <w:rPr>
      <w:rFonts w:eastAsia="Times New Roman"/>
      <w:b/>
    </w:rPr>
  </w:style>
  <w:style w:type="paragraph" w:customStyle="1" w:styleId="TableheadingAgency">
    <w:name w:val="Table heading (Agency)"/>
    <w:basedOn w:val="Normal"/>
    <w:next w:val="BodytextAgency"/>
    <w:pPr>
      <w:keepNext/>
      <w:numPr>
        <w:numId w:val="13"/>
      </w:numPr>
      <w:spacing w:before="240" w:after="120"/>
    </w:pPr>
  </w:style>
  <w:style w:type="paragraph" w:customStyle="1" w:styleId="TableheadingrowsAgency">
    <w:name w:val="Table heading rows (Agency)"/>
    <w:basedOn w:val="BodytextAgency"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al"/>
    <w:pPr>
      <w:spacing w:line="280" w:lineRule="exact"/>
    </w:pPr>
    <w:rPr>
      <w:rFonts w:eastAsia="Times New Roman"/>
    </w:rPr>
  </w:style>
  <w:style w:type="paragraph" w:customStyle="1" w:styleId="TableFigurenoteAgency">
    <w:name w:val="Table/Figure note (Agency)"/>
    <w:basedOn w:val="BodytextAgency"/>
    <w:next w:val="BodytextAgency"/>
    <w:pPr>
      <w:spacing w:before="60" w:after="240" w:line="240" w:lineRule="auto"/>
    </w:pPr>
    <w:rPr>
      <w:sz w:val="16"/>
      <w:szCs w:val="16"/>
    </w:rPr>
  </w:style>
  <w:style w:type="paragraph" w:styleId="TOC1">
    <w:name w:val="toc 1"/>
    <w:basedOn w:val="Normal"/>
    <w:next w:val="BodytextAgency"/>
    <w:pPr>
      <w:keepNext/>
      <w:tabs>
        <w:tab w:val="right" w:leader="dot" w:pos="9401"/>
      </w:tabs>
      <w:spacing w:before="140" w:after="57" w:line="240" w:lineRule="atLeast"/>
    </w:pPr>
    <w:rPr>
      <w:rFonts w:eastAsia="Verdana"/>
      <w:b/>
      <w:sz w:val="22"/>
      <w:szCs w:val="22"/>
      <w:lang w:val="en-GB" w:eastAsia="en-GB"/>
    </w:rPr>
  </w:style>
  <w:style w:type="paragraph" w:styleId="TOC2">
    <w:name w:val="toc 2"/>
    <w:basedOn w:val="Normal"/>
    <w:next w:val="BodytextAgency"/>
    <w:pPr>
      <w:tabs>
        <w:tab w:val="right" w:leader="dot" w:pos="9401"/>
      </w:tabs>
      <w:spacing w:after="57" w:line="240" w:lineRule="atLeast"/>
    </w:pPr>
    <w:rPr>
      <w:rFonts w:eastAsia="Verdana"/>
      <w:sz w:val="20"/>
      <w:lang w:val="en-GB" w:eastAsia="en-GB"/>
    </w:rPr>
  </w:style>
  <w:style w:type="paragraph" w:styleId="TOC3">
    <w:name w:val="toc 3"/>
    <w:basedOn w:val="Normal"/>
    <w:next w:val="BodytextAgency"/>
    <w:pPr>
      <w:tabs>
        <w:tab w:val="right" w:leader="dot" w:pos="9401"/>
      </w:tabs>
      <w:spacing w:after="57" w:line="240" w:lineRule="atLeast"/>
    </w:pPr>
    <w:rPr>
      <w:rFonts w:eastAsia="Verdana"/>
      <w:sz w:val="20"/>
      <w:lang w:val="en-GB" w:eastAsia="en-GB"/>
    </w:rPr>
  </w:style>
  <w:style w:type="paragraph" w:styleId="TOC4">
    <w:name w:val="toc 4"/>
    <w:basedOn w:val="Normal"/>
    <w:next w:val="BodytextAgency"/>
    <w:pPr>
      <w:tabs>
        <w:tab w:val="right" w:leader="dot" w:pos="9401"/>
      </w:tabs>
      <w:spacing w:after="57" w:line="240" w:lineRule="atLeast"/>
    </w:pPr>
    <w:rPr>
      <w:sz w:val="20"/>
      <w:lang w:val="en-GB" w:eastAsia="en-GB"/>
    </w:rPr>
  </w:style>
  <w:style w:type="paragraph" w:styleId="TOC5">
    <w:name w:val="toc 5"/>
    <w:basedOn w:val="Normal"/>
    <w:next w:val="BodytextAgency"/>
    <w:pPr>
      <w:tabs>
        <w:tab w:val="right" w:leader="dot" w:pos="9401"/>
      </w:tabs>
      <w:spacing w:after="57" w:line="240" w:lineRule="atLeast"/>
    </w:pPr>
    <w:rPr>
      <w:sz w:val="20"/>
      <w:lang w:val="en-GB" w:eastAsia="en-GB"/>
    </w:rPr>
  </w:style>
  <w:style w:type="paragraph" w:styleId="TOC6">
    <w:name w:val="toc 6"/>
    <w:basedOn w:val="Normal"/>
    <w:next w:val="BodytextAgency"/>
    <w:pPr>
      <w:spacing w:after="57" w:line="240" w:lineRule="exact"/>
    </w:pPr>
    <w:rPr>
      <w:rFonts w:eastAsia="Times New Roman"/>
    </w:rPr>
  </w:style>
  <w:style w:type="paragraph" w:styleId="TOC7">
    <w:name w:val="toc 7"/>
    <w:basedOn w:val="Normal"/>
    <w:next w:val="BodytextAgency"/>
    <w:pPr>
      <w:spacing w:after="57" w:line="240" w:lineRule="exact"/>
    </w:pPr>
    <w:rPr>
      <w:rFonts w:eastAsia="Times New Roman"/>
    </w:rPr>
  </w:style>
  <w:style w:type="paragraph" w:styleId="TOC8">
    <w:name w:val="toc 8"/>
    <w:basedOn w:val="Normal"/>
    <w:next w:val="BodytextAgency"/>
    <w:pPr>
      <w:spacing w:after="57" w:line="240" w:lineRule="exact"/>
    </w:pPr>
    <w:rPr>
      <w:rFonts w:eastAsia="Times New Roman"/>
    </w:rPr>
  </w:style>
  <w:style w:type="paragraph" w:styleId="TOC9">
    <w:name w:val="toc 9"/>
    <w:basedOn w:val="Normal"/>
    <w:next w:val="BodytextAgency"/>
    <w:pPr>
      <w:spacing w:after="57" w:line="240" w:lineRule="exact"/>
    </w:pPr>
    <w:rPr>
      <w:rFonts w:eastAsia="Times New Roman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pPr>
      <w:spacing w:after="120" w:line="240" w:lineRule="auto"/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E-mailSignature">
    <w:name w:val="E-mail Signature"/>
    <w:basedOn w:val="Normal"/>
  </w:style>
  <w:style w:type="paragraph" w:styleId="EnvelopeAddress">
    <w:name w:val="envelope address"/>
    <w:basedOn w:val="Normal"/>
    <w:pPr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rPr>
      <w:rFonts w:ascii="Arial" w:hAnsi="Arial" w:cs="Arial"/>
      <w:sz w:val="20"/>
      <w:szCs w:val="20"/>
    </w:rPr>
  </w:style>
  <w:style w:type="paragraph" w:styleId="HTMLAddress">
    <w:name w:val="HTML Address"/>
    <w:basedOn w:val="Normal"/>
    <w:rPr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pPr>
      <w:ind w:left="180" w:hanging="180"/>
    </w:pPr>
  </w:style>
  <w:style w:type="paragraph" w:styleId="Index2">
    <w:name w:val="index 2"/>
    <w:basedOn w:val="Normal"/>
    <w:next w:val="Normal"/>
    <w:pPr>
      <w:ind w:left="360" w:hanging="180"/>
    </w:pPr>
  </w:style>
  <w:style w:type="paragraph" w:styleId="Index3">
    <w:name w:val="index 3"/>
    <w:basedOn w:val="Normal"/>
    <w:next w:val="Normal"/>
    <w:pPr>
      <w:ind w:left="540" w:hanging="180"/>
    </w:pPr>
  </w:style>
  <w:style w:type="paragraph" w:styleId="Index4">
    <w:name w:val="index 4"/>
    <w:basedOn w:val="Normal"/>
    <w:next w:val="Normal"/>
    <w:pPr>
      <w:ind w:left="720" w:hanging="180"/>
    </w:pPr>
  </w:style>
  <w:style w:type="paragraph" w:styleId="Index5">
    <w:name w:val="index 5"/>
    <w:basedOn w:val="Normal"/>
    <w:next w:val="Normal"/>
    <w:pPr>
      <w:ind w:left="900" w:hanging="180"/>
    </w:pPr>
  </w:style>
  <w:style w:type="paragraph" w:styleId="Index6">
    <w:name w:val="index 6"/>
    <w:basedOn w:val="Normal"/>
    <w:next w:val="Normal"/>
    <w:pPr>
      <w:ind w:left="1080" w:hanging="180"/>
    </w:pPr>
  </w:style>
  <w:style w:type="paragraph" w:styleId="Index7">
    <w:name w:val="index 7"/>
    <w:basedOn w:val="Normal"/>
    <w:next w:val="Normal"/>
    <w:pPr>
      <w:ind w:left="1260" w:hanging="180"/>
    </w:pPr>
  </w:style>
  <w:style w:type="paragraph" w:styleId="Index8">
    <w:name w:val="index 8"/>
    <w:basedOn w:val="Normal"/>
    <w:next w:val="Normal"/>
    <w:pPr>
      <w:ind w:left="1440" w:hanging="180"/>
    </w:pPr>
  </w:style>
  <w:style w:type="paragraph" w:styleId="Index9">
    <w:name w:val="index 9"/>
    <w:basedOn w:val="Normal"/>
    <w:next w:val="Normal"/>
    <w:pPr>
      <w:ind w:left="1620" w:hanging="180"/>
    </w:pPr>
  </w:style>
  <w:style w:type="paragraph" w:styleId="IndexHeading">
    <w:name w:val="index heading"/>
    <w:basedOn w:val="Normal"/>
    <w:next w:val="Index1"/>
    <w:rPr>
      <w:rFonts w:ascii="Arial" w:hAnsi="Arial" w:cs="Arial"/>
      <w:b/>
      <w:bCs/>
    </w:rPr>
  </w:style>
  <w:style w:type="paragraph" w:customStyle="1" w:styleId="ListBullet21">
    <w:name w:val="List Bullet 21"/>
    <w:basedOn w:val="Normal"/>
    <w:pPr>
      <w:ind w:left="566" w:hanging="283"/>
    </w:pPr>
  </w:style>
  <w:style w:type="paragraph" w:customStyle="1" w:styleId="ListBullet31">
    <w:name w:val="List Bullet 31"/>
    <w:basedOn w:val="Normal"/>
    <w:pPr>
      <w:ind w:left="849" w:hanging="283"/>
    </w:pPr>
  </w:style>
  <w:style w:type="paragraph" w:customStyle="1" w:styleId="ListBullet41">
    <w:name w:val="List Bullet 41"/>
    <w:basedOn w:val="Normal"/>
    <w:pPr>
      <w:ind w:left="1132" w:hanging="283"/>
    </w:pPr>
  </w:style>
  <w:style w:type="paragraph" w:customStyle="1" w:styleId="ListBullet51">
    <w:name w:val="List Bullet 51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11"/>
      </w:numPr>
    </w:pPr>
  </w:style>
  <w:style w:type="paragraph" w:styleId="ListBullet2">
    <w:name w:val="List Bullet 2"/>
    <w:basedOn w:val="Normal"/>
    <w:pPr>
      <w:numPr>
        <w:numId w:val="9"/>
      </w:numPr>
    </w:pPr>
  </w:style>
  <w:style w:type="paragraph" w:styleId="ListBullet3">
    <w:name w:val="List Bullet 3"/>
    <w:basedOn w:val="Normal"/>
    <w:pPr>
      <w:numPr>
        <w:numId w:val="8"/>
      </w:numPr>
    </w:pPr>
  </w:style>
  <w:style w:type="paragraph" w:styleId="ListBullet4">
    <w:name w:val="List Bullet 4"/>
    <w:basedOn w:val="Normal"/>
    <w:pPr>
      <w:numPr>
        <w:numId w:val="7"/>
      </w:numPr>
    </w:pPr>
  </w:style>
  <w:style w:type="paragraph" w:styleId="ListBullet5">
    <w:name w:val="List Bullet 5"/>
    <w:basedOn w:val="Normal"/>
    <w:pPr>
      <w:numPr>
        <w:numId w:val="6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0"/>
      </w:numPr>
    </w:pPr>
  </w:style>
  <w:style w:type="paragraph" w:styleId="ListNumber2">
    <w:name w:val="List Number 2"/>
    <w:basedOn w:val="Normal"/>
    <w:pPr>
      <w:numPr>
        <w:numId w:val="5"/>
      </w:numPr>
    </w:pPr>
  </w:style>
  <w:style w:type="paragraph" w:styleId="ListNumber3">
    <w:name w:val="List Number 3"/>
    <w:basedOn w:val="Normal"/>
    <w:pPr>
      <w:numPr>
        <w:numId w:val="4"/>
      </w:numPr>
    </w:pPr>
  </w:style>
  <w:style w:type="paragraph" w:styleId="ListNumber4">
    <w:name w:val="List Number 4"/>
    <w:basedOn w:val="Normal"/>
    <w:pPr>
      <w:numPr>
        <w:numId w:val="3"/>
      </w:numPr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</w:pPr>
    <w:rPr>
      <w:rFonts w:ascii="Courier New" w:eastAsia="SimSun" w:hAnsi="Courier New" w:cs="Courier New"/>
      <w:lang w:eastAsia="zh-CN"/>
    </w:rPr>
  </w:style>
  <w:style w:type="paragraph" w:styleId="MessageHeader">
    <w:name w:val="Message Header"/>
    <w:basedOn w:val="Normal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CCCCC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paragraph" w:styleId="Subtitle">
    <w:name w:val="Subtitle"/>
    <w:basedOn w:val="Normal"/>
    <w:next w:val="BodyText"/>
    <w:qFormat/>
    <w:pPr>
      <w:spacing w:after="60"/>
      <w:jc w:val="center"/>
    </w:pPr>
    <w:rPr>
      <w:rFonts w:ascii="Arial" w:hAnsi="Arial" w:cs="Arial"/>
      <w:sz w:val="24"/>
      <w:szCs w:val="24"/>
    </w:rPr>
  </w:style>
  <w:style w:type="paragraph" w:styleId="TableofAuthorities">
    <w:name w:val="table of authorities"/>
    <w:basedOn w:val="Normal"/>
    <w:next w:val="Normal"/>
    <w:pPr>
      <w:ind w:left="180" w:hanging="180"/>
    </w:pPr>
  </w:style>
  <w:style w:type="paragraph" w:styleId="TableofFigures">
    <w:name w:val="table of figures"/>
    <w:basedOn w:val="Normal"/>
    <w:next w:val="Normal"/>
  </w:style>
  <w:style w:type="paragraph" w:styleId="TOAHeading">
    <w:name w:val="toa heading"/>
    <w:basedOn w:val="Normal"/>
    <w:next w:val="Normal"/>
    <w:pPr>
      <w:spacing w:before="120"/>
    </w:pPr>
    <w:rPr>
      <w:rFonts w:ascii="Arial" w:hAnsi="Arial" w:cs="Arial"/>
      <w:b/>
      <w:bCs/>
      <w:sz w:val="24"/>
      <w:szCs w:val="24"/>
    </w:rPr>
  </w:style>
  <w:style w:type="paragraph" w:customStyle="1" w:styleId="Documentinformation">
    <w:name w:val="Document information"/>
    <w:basedOn w:val="Normal"/>
    <w:rPr>
      <w:rFonts w:ascii="Arial" w:eastAsia="Times New Roman" w:hAnsi="Arial" w:cs="Times New Roman"/>
      <w:kern w:val="1"/>
      <w:szCs w:val="20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Revision">
    <w:name w:val="Revision"/>
    <w:hidden/>
    <w:uiPriority w:val="99"/>
    <w:semiHidden/>
    <w:rsid w:val="005F6318"/>
    <w:rPr>
      <w:rFonts w:ascii="Verdana" w:eastAsia="SimSun" w:hAnsi="Verdana" w:cs="Verdana"/>
      <w:sz w:val="18"/>
      <w:szCs w:val="18"/>
      <w:lang w:eastAsia="zh-CN"/>
    </w:rPr>
  </w:style>
  <w:style w:type="character" w:customStyle="1" w:styleId="PageNumberAgency0">
    <w:name w:val="Page Number (Agency)"/>
    <w:rsid w:val="00BA67B3"/>
    <w:rPr>
      <w:rFonts w:ascii="Verdana" w:hAnsi="Verdana"/>
      <w:sz w:val="14"/>
    </w:rPr>
  </w:style>
  <w:style w:type="paragraph" w:customStyle="1" w:styleId="Default">
    <w:name w:val="Default"/>
    <w:rsid w:val="00D223DF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nl-BE"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ma.europa.eu/contact" TargetMode="External"/><Relationship Id="rId2" Type="http://schemas.openxmlformats.org/officeDocument/2006/relationships/hyperlink" Target="http://www.ema.europa.eu/how-to-find-us" TargetMode="External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Templates\Filenew\Agency\BLANK%20REPOR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D9EF8-8317-403C-AB75-41C96F8CE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 REPORT.dot</Template>
  <TotalTime>1</TotalTime>
  <Pages>5</Pages>
  <Words>1187</Words>
  <Characters>6766</Characters>
  <Application>Microsoft Office Word</Application>
  <DocSecurity>4</DocSecurity>
  <Lines>56</Lines>
  <Paragraphs>15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Rubrik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4" baseType="lpstr">
      <vt:lpstr>Change Control Process-Dec 2011</vt:lpstr>
      <vt:lpstr>Change Control Process-Dec 2011</vt:lpstr>
      <vt:lpstr>Change Control Process-Dec 2011</vt:lpstr>
      <vt:lpstr>Change Control Process-Dec 2011</vt:lpstr>
    </vt:vector>
  </TitlesOfParts>
  <Company>Afmps</Company>
  <LinksUpToDate>false</LinksUpToDate>
  <CharactersWithSpaces>7938</CharactersWithSpaces>
  <SharedDoc>false</SharedDoc>
  <HLinks>
    <vt:vector size="12" baseType="variant">
      <vt:variant>
        <vt:i4>720986</vt:i4>
      </vt:variant>
      <vt:variant>
        <vt:i4>17</vt:i4>
      </vt:variant>
      <vt:variant>
        <vt:i4>0</vt:i4>
      </vt:variant>
      <vt:variant>
        <vt:i4>5</vt:i4>
      </vt:variant>
      <vt:variant>
        <vt:lpwstr>http://www.ema.europa.eu/contact</vt:lpwstr>
      </vt:variant>
      <vt:variant>
        <vt:lpwstr/>
      </vt:variant>
      <vt:variant>
        <vt:i4>2949162</vt:i4>
      </vt:variant>
      <vt:variant>
        <vt:i4>14</vt:i4>
      </vt:variant>
      <vt:variant>
        <vt:i4>0</vt:i4>
      </vt:variant>
      <vt:variant>
        <vt:i4>5</vt:i4>
      </vt:variant>
      <vt:variant>
        <vt:lpwstr>http://www.ema.europa.eu/how-to-find-us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Change Control Process-Dec 2011</dc:title>
  <dc:subject>General-EMA/372341/2010</dc:subject>
  <dc:creator>Michael Colmorgen</dc:creator>
  <cp:keywords/>
  <dc:description>Template developed for European Medicines Agency by Fiona Lewis and Vanessa Crookes December 2009</dc:description>
  <cp:lastModifiedBy>Anne-Christine Lantin</cp:lastModifiedBy>
  <cp:revision>2</cp:revision>
  <cp:lastPrinted>2011-12-20T09:43:00Z</cp:lastPrinted>
  <dcterms:created xsi:type="dcterms:W3CDTF">2020-09-30T13:38:00Z</dcterms:created>
  <dcterms:modified xsi:type="dcterms:W3CDTF">2020-09-30T13:38:00Z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Authors">
    <vt:lpwstr/>
  </property>
  <property fmtid="{D5CDD505-2E9C-101B-9397-08002B2CF9AE}" pid="3" name="DM_Category">
    <vt:lpwstr>SOP</vt:lpwstr>
  </property>
  <property fmtid="{D5CDD505-2E9C-101B-9397-08002B2CF9AE}" pid="4" name="DM_Creation_Date">
    <vt:lpwstr>05/01/2012 11:17:37</vt:lpwstr>
  </property>
  <property fmtid="{D5CDD505-2E9C-101B-9397-08002B2CF9AE}" pid="5" name="DM_Creator_Name">
    <vt:lpwstr>Triantafyllopou Katerina</vt:lpwstr>
  </property>
  <property fmtid="{D5CDD505-2E9C-101B-9397-08002B2CF9AE}" pid="6" name="DM_DocRefId">
    <vt:lpwstr>EMA/692462/2010</vt:lpwstr>
  </property>
  <property fmtid="{D5CDD505-2E9C-101B-9397-08002B2CF9AE}" pid="7" name="DM_Keywords">
    <vt:lpwstr/>
  </property>
  <property fmtid="{D5CDD505-2E9C-101B-9397-08002B2CF9AE}" pid="8" name="DM_Language">
    <vt:lpwstr/>
  </property>
  <property fmtid="{D5CDD505-2E9C-101B-9397-08002B2CF9AE}" pid="9" name="DM_Modifer_Name">
    <vt:lpwstr>Triantafyllopou Katerina</vt:lpwstr>
  </property>
  <property fmtid="{D5CDD505-2E9C-101B-9397-08002B2CF9AE}" pid="10" name="DM_Modified_Date">
    <vt:lpwstr>05/01/2012 11:21:51</vt:lpwstr>
  </property>
  <property fmtid="{D5CDD505-2E9C-101B-9397-08002B2CF9AE}" pid="11" name="DM_Modifier_Name">
    <vt:lpwstr>Triantafyllopou Katerina</vt:lpwstr>
  </property>
  <property fmtid="{D5CDD505-2E9C-101B-9397-08002B2CF9AE}" pid="12" name="DM_Modify_Date">
    <vt:lpwstr>05/01/2012 11:21:51</vt:lpwstr>
  </property>
  <property fmtid="{D5CDD505-2E9C-101B-9397-08002B2CF9AE}" pid="13" name="DM_Name">
    <vt:lpwstr>Change Control Process-Dec 2011</vt:lpwstr>
  </property>
  <property fmtid="{D5CDD505-2E9C-101B-9397-08002B2CF9AE}" pid="14" name="DM_Owner">
    <vt:lpwstr>Andrade Renata</vt:lpwstr>
  </property>
  <property fmtid="{D5CDD505-2E9C-101B-9397-08002B2CF9AE}" pid="15" name="DM_Path">
    <vt:lpwstr>/13. Projects/Project Sector/Meeting Administration/2010 Meetings PM/2010-11-24 TIGes Vet/Pre mtg/Joint</vt:lpwstr>
  </property>
  <property fmtid="{D5CDD505-2E9C-101B-9397-08002B2CF9AE}" pid="16" name="DM_Status">
    <vt:lpwstr/>
  </property>
  <property fmtid="{D5CDD505-2E9C-101B-9397-08002B2CF9AE}" pid="17" name="DM_Subject">
    <vt:lpwstr>Final - for publication - Nov 2010</vt:lpwstr>
  </property>
  <property fmtid="{D5CDD505-2E9C-101B-9397-08002B2CF9AE}" pid="18" name="DM_Title">
    <vt:lpwstr/>
  </property>
  <property fmtid="{D5CDD505-2E9C-101B-9397-08002B2CF9AE}" pid="19" name="DM_Type">
    <vt:lpwstr>emea_document</vt:lpwstr>
  </property>
  <property fmtid="{D5CDD505-2E9C-101B-9397-08002B2CF9AE}" pid="20" name="DM_Version">
    <vt:lpwstr>CURRENT,2.7</vt:lpwstr>
  </property>
  <property fmtid="{D5CDD505-2E9C-101B-9397-08002B2CF9AE}" pid="21" name="DM_emea_bcc">
    <vt:lpwstr/>
  </property>
  <property fmtid="{D5CDD505-2E9C-101B-9397-08002B2CF9AE}" pid="22" name="DM_emea_cc">
    <vt:lpwstr/>
  </property>
  <property fmtid="{D5CDD505-2E9C-101B-9397-08002B2CF9AE}" pid="23" name="DM_emea_doc_category">
    <vt:lpwstr>General</vt:lpwstr>
  </property>
  <property fmtid="{D5CDD505-2E9C-101B-9397-08002B2CF9AE}" pid="24" name="DM_emea_doc_lang">
    <vt:lpwstr/>
  </property>
  <property fmtid="{D5CDD505-2E9C-101B-9397-08002B2CF9AE}" pid="25" name="DM_emea_doc_number">
    <vt:lpwstr>372341</vt:lpwstr>
  </property>
  <property fmtid="{D5CDD505-2E9C-101B-9397-08002B2CF9AE}" pid="26" name="DM_emea_doc_ref_id">
    <vt:lpwstr>EMA/692462/2010</vt:lpwstr>
  </property>
  <property fmtid="{D5CDD505-2E9C-101B-9397-08002B2CF9AE}" pid="27" name="DM_emea_filing_code">
    <vt:lpwstr> </vt:lpwstr>
  </property>
  <property fmtid="{D5CDD505-2E9C-101B-9397-08002B2CF9AE}" pid="28" name="DM_emea_from">
    <vt:lpwstr/>
  </property>
  <property fmtid="{D5CDD505-2E9C-101B-9397-08002B2CF9AE}" pid="29" name="DM_emea_internal_label">
    <vt:lpwstr>EMA</vt:lpwstr>
  </property>
  <property fmtid="{D5CDD505-2E9C-101B-9397-08002B2CF9AE}" pid="30" name="DM_emea_legal_date">
    <vt:lpwstr>nulldate</vt:lpwstr>
  </property>
  <property fmtid="{D5CDD505-2E9C-101B-9397-08002B2CF9AE}" pid="31" name="DM_emea_meeting_action">
    <vt:lpwstr/>
  </property>
  <property fmtid="{D5CDD505-2E9C-101B-9397-08002B2CF9AE}" pid="32" name="DM_emea_meeting_flags">
    <vt:lpwstr/>
  </property>
  <property fmtid="{D5CDD505-2E9C-101B-9397-08002B2CF9AE}" pid="33" name="DM_emea_meeting_hyperlink">
    <vt:lpwstr/>
  </property>
  <property fmtid="{D5CDD505-2E9C-101B-9397-08002B2CF9AE}" pid="34" name="DM_emea_meeting_ref">
    <vt:lpwstr/>
  </property>
  <property fmtid="{D5CDD505-2E9C-101B-9397-08002B2CF9AE}" pid="35" name="DM_emea_meeting_status">
    <vt:lpwstr/>
  </property>
  <property fmtid="{D5CDD505-2E9C-101B-9397-08002B2CF9AE}" pid="36" name="DM_emea_meeting_title">
    <vt:lpwstr/>
  </property>
  <property fmtid="{D5CDD505-2E9C-101B-9397-08002B2CF9AE}" pid="37" name="DM_emea_message_subject">
    <vt:lpwstr/>
  </property>
  <property fmtid="{D5CDD505-2E9C-101B-9397-08002B2CF9AE}" pid="38" name="DM_emea_received_date">
    <vt:lpwstr>nulldate</vt:lpwstr>
  </property>
  <property fmtid="{D5CDD505-2E9C-101B-9397-08002B2CF9AE}" pid="39" name="DM_emea_resp_body">
    <vt:lpwstr/>
  </property>
  <property fmtid="{D5CDD505-2E9C-101B-9397-08002B2CF9AE}" pid="40" name="DM_emea_revision_label">
    <vt:lpwstr/>
  </property>
  <property fmtid="{D5CDD505-2E9C-101B-9397-08002B2CF9AE}" pid="41" name="DM_emea_sent_date">
    <vt:lpwstr>nulldate</vt:lpwstr>
  </property>
  <property fmtid="{D5CDD505-2E9C-101B-9397-08002B2CF9AE}" pid="42" name="DM_emea_to">
    <vt:lpwstr/>
  </property>
  <property fmtid="{D5CDD505-2E9C-101B-9397-08002B2CF9AE}" pid="43" name="DM_emea_year">
    <vt:lpwstr>2010</vt:lpwstr>
  </property>
  <property fmtid="{D5CDD505-2E9C-101B-9397-08002B2CF9AE}" pid="44" name="MSIP_Label_afe1b31d-cec0-4074-b4bd-f07689e43d84_Enabled">
    <vt:lpwstr>True</vt:lpwstr>
  </property>
  <property fmtid="{D5CDD505-2E9C-101B-9397-08002B2CF9AE}" pid="45" name="MSIP_Label_afe1b31d-cec0-4074-b4bd-f07689e43d84_SiteId">
    <vt:lpwstr>bc9dc15c-61bc-4f03-b60b-e5b6d8922839</vt:lpwstr>
  </property>
  <property fmtid="{D5CDD505-2E9C-101B-9397-08002B2CF9AE}" pid="46" name="MSIP_Label_afe1b31d-cec0-4074-b4bd-f07689e43d84_Owner">
    <vt:lpwstr>anne-christine.lantin@ema.europa.eu</vt:lpwstr>
  </property>
  <property fmtid="{D5CDD505-2E9C-101B-9397-08002B2CF9AE}" pid="47" name="MSIP_Label_afe1b31d-cec0-4074-b4bd-f07689e43d84_SetDate">
    <vt:lpwstr>2020-06-23T20:28:23.4233653Z</vt:lpwstr>
  </property>
  <property fmtid="{D5CDD505-2E9C-101B-9397-08002B2CF9AE}" pid="48" name="MSIP_Label_afe1b31d-cec0-4074-b4bd-f07689e43d84_Name">
    <vt:lpwstr>Internal</vt:lpwstr>
  </property>
  <property fmtid="{D5CDD505-2E9C-101B-9397-08002B2CF9AE}" pid="49" name="MSIP_Label_afe1b31d-cec0-4074-b4bd-f07689e43d84_Application">
    <vt:lpwstr>Microsoft Azure Information Protection</vt:lpwstr>
  </property>
  <property fmtid="{D5CDD505-2E9C-101B-9397-08002B2CF9AE}" pid="50" name="MSIP_Label_afe1b31d-cec0-4074-b4bd-f07689e43d84_ActionId">
    <vt:lpwstr>f8d15d10-56c6-4120-b39b-52b87cf37529</vt:lpwstr>
  </property>
  <property fmtid="{D5CDD505-2E9C-101B-9397-08002B2CF9AE}" pid="51" name="MSIP_Label_afe1b31d-cec0-4074-b4bd-f07689e43d84_Extended_MSFT_Method">
    <vt:lpwstr>Automatic</vt:lpwstr>
  </property>
  <property fmtid="{D5CDD505-2E9C-101B-9397-08002B2CF9AE}" pid="52" name="MSIP_Label_0eea11ca-d417-4147-80ed-01a58412c458_Enabled">
    <vt:lpwstr>True</vt:lpwstr>
  </property>
  <property fmtid="{D5CDD505-2E9C-101B-9397-08002B2CF9AE}" pid="53" name="MSIP_Label_0eea11ca-d417-4147-80ed-01a58412c458_SiteId">
    <vt:lpwstr>bc9dc15c-61bc-4f03-b60b-e5b6d8922839</vt:lpwstr>
  </property>
  <property fmtid="{D5CDD505-2E9C-101B-9397-08002B2CF9AE}" pid="54" name="MSIP_Label_0eea11ca-d417-4147-80ed-01a58412c458_Owner">
    <vt:lpwstr>anne-christine.lantin@ema.europa.eu</vt:lpwstr>
  </property>
  <property fmtid="{D5CDD505-2E9C-101B-9397-08002B2CF9AE}" pid="55" name="MSIP_Label_0eea11ca-d417-4147-80ed-01a58412c458_SetDate">
    <vt:lpwstr>2020-06-23T20:28:23.4233653Z</vt:lpwstr>
  </property>
  <property fmtid="{D5CDD505-2E9C-101B-9397-08002B2CF9AE}" pid="56" name="MSIP_Label_0eea11ca-d417-4147-80ed-01a58412c458_Name">
    <vt:lpwstr>All EMA Staff and Contractors</vt:lpwstr>
  </property>
  <property fmtid="{D5CDD505-2E9C-101B-9397-08002B2CF9AE}" pid="57" name="MSIP_Label_0eea11ca-d417-4147-80ed-01a58412c458_Application">
    <vt:lpwstr>Microsoft Azure Information Protection</vt:lpwstr>
  </property>
  <property fmtid="{D5CDD505-2E9C-101B-9397-08002B2CF9AE}" pid="58" name="MSIP_Label_0eea11ca-d417-4147-80ed-01a58412c458_ActionId">
    <vt:lpwstr>f8d15d10-56c6-4120-b39b-52b87cf37529</vt:lpwstr>
  </property>
  <property fmtid="{D5CDD505-2E9C-101B-9397-08002B2CF9AE}" pid="59" name="MSIP_Label_0eea11ca-d417-4147-80ed-01a58412c458_Parent">
    <vt:lpwstr>afe1b31d-cec0-4074-b4bd-f07689e43d84</vt:lpwstr>
  </property>
  <property fmtid="{D5CDD505-2E9C-101B-9397-08002B2CF9AE}" pid="60" name="MSIP_Label_0eea11ca-d417-4147-80ed-01a58412c458_Extended_MSFT_Method">
    <vt:lpwstr>Automatic</vt:lpwstr>
  </property>
  <property fmtid="{D5CDD505-2E9C-101B-9397-08002B2CF9AE}" pid="61" name="Classification">
    <vt:lpwstr>Internal All EMA Staff and Contractors</vt:lpwstr>
  </property>
</Properties>
</file>